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7</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8" w:name="_GoBack"/>
      <w:r>
        <w:rPr>
          <w:rFonts w:hint="eastAsia" w:ascii="Arial" w:hAnsi="Arial" w:cs="Arial"/>
          <w:b/>
          <w:sz w:val="24"/>
          <w:szCs w:val="24"/>
        </w:rPr>
        <w:t>R4-2</w:t>
      </w:r>
      <w:r>
        <w:rPr>
          <w:rFonts w:hint="eastAsia" w:ascii="Arial" w:hAnsi="Arial" w:cs="Arial"/>
          <w:b/>
          <w:sz w:val="24"/>
          <w:szCs w:val="24"/>
          <w:lang w:val="en-US" w:eastAsia="zh-CN"/>
        </w:rPr>
        <w:t>307927</w:t>
      </w:r>
      <w:bookmarkEnd w:id="8"/>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cs="Arial"/>
          <w:b/>
          <w:sz w:val="24"/>
          <w:szCs w:val="24"/>
          <w:lang w:val="en-US" w:eastAsia="zh-CN"/>
        </w:rPr>
        <w:t>Incheon, Korea</w:t>
      </w:r>
      <w:r>
        <w:rPr>
          <w:rFonts w:ascii="Arial" w:hAnsi="Arial" w:cs="Arial"/>
          <w:b/>
          <w:sz w:val="24"/>
          <w:szCs w:val="24"/>
          <w:lang w:eastAsia="zh-CN"/>
        </w:rPr>
        <w:t xml:space="preserve">, </w:t>
      </w:r>
      <w:r>
        <w:rPr>
          <w:rFonts w:hint="eastAsia" w:ascii="Arial" w:hAnsi="Arial" w:cs="Arial"/>
          <w:b/>
          <w:sz w:val="24"/>
          <w:szCs w:val="24"/>
          <w:lang w:val="en-US" w:eastAsia="zh-CN"/>
        </w:rPr>
        <w:t>22</w:t>
      </w:r>
      <w:r>
        <w:rPr>
          <w:rFonts w:hint="eastAsia" w:ascii="Arial" w:hAnsi="Arial" w:eastAsia="MS Mincho" w:cs="Arial"/>
          <w:b/>
          <w:sz w:val="24"/>
          <w:szCs w:val="24"/>
          <w:lang w:eastAsia="en-US"/>
        </w:rPr>
        <w:t xml:space="preserve">th - </w:t>
      </w:r>
      <w:r>
        <w:rPr>
          <w:rFonts w:hint="eastAsia" w:ascii="Arial" w:hAnsi="Arial" w:eastAsia="宋体" w:cs="Arial"/>
          <w:b/>
          <w:sz w:val="24"/>
          <w:szCs w:val="24"/>
          <w:lang w:val="en-US" w:eastAsia="zh-CN"/>
        </w:rPr>
        <w:t>26th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2023</w:t>
      </w:r>
    </w:p>
    <w:p>
      <w:pPr>
        <w:tabs>
          <w:tab w:val="left" w:pos="1985"/>
        </w:tabs>
        <w:spacing w:after="180"/>
        <w:ind w:left="1980" w:hanging="198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eastAsia="宋体" w:cs="Arial"/>
          <w:b/>
          <w:color w:val="auto"/>
          <w:sz w:val="24"/>
          <w:szCs w:val="24"/>
          <w:lang w:val="en-US" w:eastAsia="zh-CN"/>
        </w:rPr>
        <w:t>8.25.4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the improvement on SCell/SCG setup/resume</w:t>
      </w:r>
      <w:r>
        <w:rPr>
          <w:rFonts w:hint="eastAsia" w:ascii="Arial" w:hAnsi="Arial" w:cs="Arial"/>
          <w:b/>
          <w:sz w:val="24"/>
          <w:szCs w:val="24"/>
        </w:rPr>
        <w:t xml:space="preserve"> </w:t>
      </w:r>
      <w:r>
        <w:rPr>
          <w:rFonts w:hint="eastAsia" w:ascii="Arial" w:hAnsi="Arial" w:cs="Arial"/>
          <w:b/>
          <w:color w:val="auto"/>
          <w:sz w:val="24"/>
          <w:szCs w:val="24"/>
          <w:lang w:val="en-US" w:eastAsia="zh-CN"/>
        </w:rPr>
        <w:t>delay</w:t>
      </w:r>
      <w:r>
        <w:rPr>
          <w:rFonts w:hint="eastAsia" w:ascii="Arial" w:hAnsi="Arial" w:cs="Arial"/>
          <w:b/>
          <w:color w:val="auto"/>
          <w:sz w:val="24"/>
          <w:szCs w:val="24"/>
        </w:rPr>
        <w:t xml:space="preserve"> </w:t>
      </w:r>
    </w:p>
    <w:p>
      <w:pPr>
        <w:tabs>
          <w:tab w:val="left" w:pos="1980"/>
        </w:tabs>
        <w:spacing w:after="180"/>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3"/>
        <w:tabs>
          <w:tab w:val="left" w:pos="567"/>
          <w:tab w:val="clear" w:pos="1985"/>
        </w:tabs>
        <w:adjustRightInd w:val="0"/>
        <w:ind w:left="510" w:hanging="510"/>
        <w:rPr>
          <w:color w:val="auto"/>
        </w:rPr>
      </w:pPr>
      <w:r>
        <w:rPr>
          <w:color w:val="auto"/>
        </w:rPr>
        <w:t>Introduction</w:t>
      </w:r>
    </w:p>
    <w:p>
      <w:pPr>
        <w:widowControl/>
        <w:spacing w:after="180"/>
        <w:jc w:val="both"/>
        <w:rPr>
          <w:rFonts w:eastAsia="宋体"/>
          <w:color w:val="auto"/>
          <w:kern w:val="0"/>
          <w:sz w:val="21"/>
          <w:szCs w:val="21"/>
          <w:lang w:val="en-US" w:eastAsia="zh-CN"/>
        </w:rPr>
      </w:pPr>
      <w:r>
        <w:rPr>
          <w:rFonts w:eastAsia="宋体"/>
          <w:color w:val="auto"/>
          <w:kern w:val="0"/>
          <w:sz w:val="21"/>
          <w:szCs w:val="21"/>
          <w:lang w:val="en-US" w:eastAsia="zh-CN"/>
        </w:rPr>
        <w:t>In the RAN4 #10</w:t>
      </w:r>
      <w:r>
        <w:rPr>
          <w:rFonts w:hint="eastAsia"/>
          <w:color w:val="auto"/>
          <w:kern w:val="0"/>
          <w:sz w:val="21"/>
          <w:szCs w:val="21"/>
          <w:lang w:val="en-US" w:eastAsia="zh-CN"/>
        </w:rPr>
        <w:t>6bis</w:t>
      </w:r>
      <w:r>
        <w:rPr>
          <w:rFonts w:eastAsia="宋体"/>
          <w:color w:val="auto"/>
          <w:kern w:val="0"/>
          <w:sz w:val="21"/>
          <w:szCs w:val="21"/>
          <w:lang w:val="en-US" w:eastAsia="zh-CN"/>
        </w:rPr>
        <w:t xml:space="preserve"> meeting, </w:t>
      </w:r>
      <w:r>
        <w:rPr>
          <w:rFonts w:hint="eastAsia"/>
          <w:color w:val="auto"/>
          <w:kern w:val="0"/>
          <w:sz w:val="21"/>
          <w:szCs w:val="21"/>
          <w:lang w:val="en-US" w:eastAsia="zh-CN"/>
        </w:rPr>
        <w:t xml:space="preserve">many </w:t>
      </w:r>
      <w:r>
        <w:rPr>
          <w:rFonts w:eastAsia="宋体"/>
          <w:color w:val="auto"/>
          <w:kern w:val="0"/>
          <w:sz w:val="21"/>
          <w:szCs w:val="21"/>
          <w:lang w:val="en-US" w:eastAsia="zh-CN"/>
        </w:rPr>
        <w:t xml:space="preserve">companies </w:t>
      </w:r>
      <w:r>
        <w:rPr>
          <w:rFonts w:hint="eastAsia"/>
          <w:color w:val="auto"/>
          <w:kern w:val="0"/>
          <w:sz w:val="21"/>
          <w:szCs w:val="21"/>
          <w:lang w:val="en-US" w:eastAsia="zh-CN"/>
        </w:rPr>
        <w:t>propose</w:t>
      </w:r>
      <w:r>
        <w:rPr>
          <w:rFonts w:eastAsia="宋体"/>
          <w:color w:val="auto"/>
          <w:kern w:val="0"/>
          <w:sz w:val="21"/>
          <w:szCs w:val="21"/>
          <w:lang w:val="en-US" w:eastAsia="zh-CN"/>
        </w:rPr>
        <w:t xml:space="preserve">d </w:t>
      </w:r>
      <w:r>
        <w:rPr>
          <w:color w:val="auto"/>
          <w:lang w:val="en-US"/>
        </w:rPr>
        <w:t>solutions based on existing measurement</w:t>
      </w:r>
      <w:r>
        <w:rPr>
          <w:rFonts w:hint="eastAsia"/>
          <w:color w:val="auto"/>
          <w:lang w:val="en-US" w:eastAsia="zh-CN"/>
        </w:rPr>
        <w:t xml:space="preserve"> and </w:t>
      </w:r>
      <w:r>
        <w:rPr>
          <w:color w:val="auto"/>
          <w:lang w:val="en-US"/>
        </w:rPr>
        <w:t>enhanced measurement</w:t>
      </w:r>
      <w:r>
        <w:rPr>
          <w:rFonts w:hint="eastAsia"/>
          <w:color w:val="auto"/>
          <w:lang w:val="en-US" w:eastAsia="zh-CN"/>
        </w:rPr>
        <w:t>.</w:t>
      </w:r>
      <w:r>
        <w:rPr>
          <w:rFonts w:hint="eastAsia" w:eastAsia="宋体"/>
          <w:color w:val="auto"/>
          <w:kern w:val="0"/>
          <w:sz w:val="21"/>
          <w:szCs w:val="21"/>
          <w:lang w:val="en-US" w:eastAsia="zh-CN"/>
        </w:rPr>
        <w:t xml:space="preserve"> </w:t>
      </w:r>
      <w:r>
        <w:rPr>
          <w:rFonts w:eastAsia="宋体"/>
          <w:color w:val="auto"/>
          <w:kern w:val="0"/>
          <w:sz w:val="21"/>
          <w:szCs w:val="21"/>
          <w:lang w:val="en-US" w:eastAsia="zh-CN"/>
        </w:rPr>
        <w:t>For the issues proposed in the last meeting, we would like to provide our views in this paper.</w:t>
      </w:r>
    </w:p>
    <w:p>
      <w:pPr>
        <w:pStyle w:val="53"/>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10"/>
      <w:bookmarkStart w:id="2" w:name="OLE_LINK14"/>
      <w:bookmarkStart w:id="3" w:name="OLE_LINK13"/>
      <w:bookmarkStart w:id="4" w:name="OLE_LINK20"/>
      <w:r>
        <w:rPr>
          <w:rFonts w:hint="eastAsia" w:eastAsia="Times New Roman"/>
          <w:color w:val="auto"/>
        </w:rPr>
        <w:t xml:space="preserve"> </w:t>
      </w:r>
    </w:p>
    <w:p>
      <w:pPr>
        <w:spacing w:after="157" w:afterLines="50"/>
        <w:rPr>
          <w:rFonts w:hint="eastAsia"/>
          <w:color w:val="auto"/>
          <w:lang w:val="en-US" w:eastAsia="zh-CN"/>
        </w:rPr>
      </w:pPr>
      <w:r>
        <w:rPr>
          <w:rFonts w:hint="eastAsia"/>
          <w:color w:val="auto"/>
        </w:rPr>
        <w:t>At the last meeting,</w:t>
      </w:r>
      <w:r>
        <w:rPr>
          <w:rFonts w:hint="eastAsia"/>
          <w:color w:val="auto"/>
          <w:lang w:val="en-US" w:eastAsia="zh-CN"/>
        </w:rPr>
        <w:t xml:space="preserve"> we have reached that the solution based on existing measurement and solution based on enhanced measurement are not mutual exclusive and the two solutions are be discussed in parallel. Based on the WF [</w:t>
      </w:r>
      <w:r>
        <w:rPr>
          <w:rFonts w:hint="eastAsia"/>
          <w:color w:val="auto"/>
          <w:lang w:val="en-US" w:eastAsia="zh-CN"/>
        </w:rPr>
        <w:t>1</w:t>
      </w:r>
      <w:r>
        <w:rPr>
          <w:rFonts w:hint="eastAsia"/>
          <w:color w:val="auto"/>
          <w:lang w:val="en-US" w:eastAsia="zh-CN"/>
        </w:rPr>
        <w:t>] from the previous meeting, we propose our views on some issues.</w:t>
      </w:r>
    </w:p>
    <w:p>
      <w:pPr>
        <w:pStyle w:val="3"/>
        <w:rPr>
          <w:color w:val="auto"/>
          <w:lang w:val="en-US"/>
        </w:rPr>
      </w:pPr>
      <w:r>
        <w:rPr>
          <w:rFonts w:hint="eastAsia"/>
          <w:color w:val="auto"/>
          <w:lang w:val="en-US" w:eastAsia="zh-CN"/>
        </w:rPr>
        <w:t>2.1 S</w:t>
      </w:r>
      <w:r>
        <w:rPr>
          <w:color w:val="auto"/>
          <w:lang w:val="en-US"/>
        </w:rPr>
        <w:t>cope and overall solution</w:t>
      </w:r>
    </w:p>
    <w:p>
      <w:pPr>
        <w:spacing w:after="157" w:afterLines="50"/>
        <w:rPr>
          <w:rFonts w:hint="default"/>
          <w:color w:val="auto"/>
          <w:lang w:val="en-US" w:eastAsia="zh-CN"/>
        </w:rPr>
      </w:pPr>
      <w:r>
        <w:rPr>
          <w:rFonts w:hint="default"/>
          <w:color w:val="auto"/>
          <w:lang w:val="en-US" w:eastAsia="zh-CN"/>
        </w:rPr>
        <w:t>In the last meeting, RAN4 discussed the relationship</w:t>
      </w:r>
      <w:r>
        <w:rPr>
          <w:rFonts w:hint="eastAsia"/>
          <w:color w:val="auto"/>
          <w:lang w:val="en-US" w:eastAsia="zh-CN"/>
        </w:rPr>
        <w:t xml:space="preserve"> between R16 EMR and R18 enahcement to SCell/SCG setup delay</w:t>
      </w:r>
      <w:r>
        <w:rPr>
          <w:rFonts w:hint="default"/>
          <w:color w:val="auto"/>
          <w:lang w:val="en-US" w:eastAsia="zh-CN"/>
        </w:rPr>
        <w:t xml:space="preserve"> and</w:t>
      </w:r>
      <w:r>
        <w:rPr>
          <w:rFonts w:hint="eastAsia"/>
          <w:color w:val="auto"/>
          <w:lang w:val="en-US" w:eastAsia="zh-CN"/>
        </w:rPr>
        <w:t xml:space="preserve"> the clarification on </w:t>
      </w:r>
      <w:r>
        <w:rPr>
          <w:rFonts w:hint="default"/>
          <w:color w:val="auto"/>
          <w:lang w:val="en-US" w:eastAsia="zh-CN"/>
        </w:rPr>
        <w:t xml:space="preserve">early measurement, but no agreement was reached. Here, </w:t>
      </w:r>
      <w:r>
        <w:rPr>
          <w:rFonts w:hint="eastAsia"/>
          <w:color w:val="auto"/>
          <w:lang w:val="en-US" w:eastAsia="zh-CN"/>
        </w:rPr>
        <w:t>we</w:t>
      </w:r>
      <w:r>
        <w:rPr>
          <w:rFonts w:hint="default"/>
          <w:color w:val="auto"/>
          <w:lang w:val="en-US" w:eastAsia="zh-CN"/>
        </w:rPr>
        <w:t xml:space="preserve"> would like to briefly express our views on these two issues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0" w:hRule="atLeast"/>
        </w:trPr>
        <w:tc>
          <w:tcPr>
            <w:tcW w:w="9858" w:type="dxa"/>
          </w:tcPr>
          <w:p>
            <w:pPr>
              <w:rPr>
                <w:b/>
                <w:bCs/>
                <w:color w:val="auto"/>
                <w:highlight w:val="none"/>
                <w:u w:val="single"/>
                <w:lang w:val="en-US" w:eastAsia="ko-KR"/>
              </w:rPr>
            </w:pPr>
            <w:r>
              <w:rPr>
                <w:b/>
                <w:color w:val="auto"/>
                <w:highlight w:val="none"/>
                <w:u w:val="single"/>
                <w:lang w:val="en-US" w:eastAsia="ko-KR"/>
              </w:rPr>
              <w:t>Issue 2-1-4: relationship between R16 EMR and R18 enahcement to SCell/SCG setup delay</w:t>
            </w:r>
          </w:p>
          <w:p>
            <w:pPr>
              <w:pStyle w:val="32"/>
              <w:numPr>
                <w:ilvl w:val="0"/>
                <w:numId w:val="4"/>
              </w:numPr>
              <w:spacing w:after="120"/>
              <w:ind w:firstLineChars="0"/>
              <w:rPr>
                <w:rFonts w:eastAsia="宋体"/>
                <w:color w:val="auto"/>
                <w:highlight w:val="none"/>
                <w:u w:val="single"/>
                <w:lang w:val="en-US"/>
              </w:rPr>
            </w:pPr>
            <w:r>
              <w:rPr>
                <w:rFonts w:eastAsia="宋体"/>
                <w:color w:val="auto"/>
                <w:highlight w:val="none"/>
                <w:u w:val="single"/>
                <w:lang w:val="en-US"/>
              </w:rPr>
              <w:t>Candidate solutions:</w:t>
            </w:r>
          </w:p>
          <w:p>
            <w:pPr>
              <w:pStyle w:val="32"/>
              <w:numPr>
                <w:ilvl w:val="1"/>
                <w:numId w:val="4"/>
              </w:numPr>
              <w:spacing w:after="120"/>
              <w:ind w:firstLineChars="0"/>
              <w:rPr>
                <w:rFonts w:eastAsia="宋体"/>
                <w:color w:val="auto"/>
                <w:highlight w:val="none"/>
                <w:lang w:val="en-US"/>
              </w:rPr>
            </w:pPr>
            <w:r>
              <w:rPr>
                <w:rFonts w:eastAsia="宋体"/>
                <w:color w:val="auto"/>
                <w:highlight w:val="none"/>
                <w:lang w:val="en-US"/>
              </w:rPr>
              <w:t xml:space="preserve">FFS: Rel-18 enhancements to SCell/SCG setup delay should be independent of UE support of Rel-16 EMR feature. </w:t>
            </w:r>
          </w:p>
          <w:p>
            <w:pPr>
              <w:rPr>
                <w:rFonts w:eastAsiaTheme="minorEastAsia"/>
                <w:iCs/>
                <w:color w:val="auto"/>
                <w:highlight w:val="none"/>
                <w:lang w:val="en-US"/>
              </w:rPr>
            </w:pPr>
          </w:p>
          <w:p>
            <w:pPr>
              <w:rPr>
                <w:b/>
                <w:color w:val="auto"/>
                <w:highlight w:val="none"/>
                <w:u w:val="single"/>
                <w:lang w:val="en-US" w:eastAsia="ko-KR"/>
              </w:rPr>
            </w:pPr>
            <w:r>
              <w:rPr>
                <w:b/>
                <w:color w:val="auto"/>
                <w:highlight w:val="none"/>
                <w:u w:val="single"/>
                <w:lang w:val="en-US" w:eastAsia="ko-KR"/>
              </w:rPr>
              <w:t xml:space="preserve">Issue 2-1-5: clarification on ‘Early measurement’ </w:t>
            </w:r>
          </w:p>
          <w:p>
            <w:pPr>
              <w:pStyle w:val="32"/>
              <w:numPr>
                <w:ilvl w:val="0"/>
                <w:numId w:val="4"/>
              </w:numPr>
              <w:spacing w:after="120"/>
              <w:ind w:firstLineChars="0"/>
              <w:rPr>
                <w:rFonts w:eastAsia="宋体"/>
                <w:color w:val="auto"/>
                <w:highlight w:val="none"/>
                <w:u w:val="single"/>
                <w:lang w:val="en-US"/>
              </w:rPr>
            </w:pPr>
            <w:r>
              <w:rPr>
                <w:rFonts w:eastAsia="宋体"/>
                <w:color w:val="auto"/>
                <w:highlight w:val="none"/>
                <w:u w:val="single"/>
                <w:lang w:val="en-US"/>
              </w:rPr>
              <w:t>Candidate solutions:</w:t>
            </w:r>
          </w:p>
          <w:p>
            <w:pPr>
              <w:pStyle w:val="32"/>
              <w:numPr>
                <w:ilvl w:val="1"/>
                <w:numId w:val="4"/>
              </w:numPr>
              <w:spacing w:after="120"/>
              <w:ind w:firstLineChars="0"/>
              <w:rPr>
                <w:rFonts w:eastAsia="宋体"/>
                <w:color w:val="auto"/>
                <w:highlight w:val="none"/>
                <w:u w:val="single"/>
                <w:lang w:val="en-US"/>
              </w:rPr>
            </w:pPr>
            <w:r>
              <w:rPr>
                <w:rFonts w:eastAsia="宋体"/>
                <w:color w:val="auto"/>
                <w:highlight w:val="none"/>
                <w:lang w:val="en-US"/>
              </w:rPr>
              <w:t>FFS: Early measurements can be considered at RRC connection setup regardless of whether they originate from IDLE/INACTIVE mode or from CONNECTED mode before the UE entered IDLE/INACTIVE mode. (Nokia)</w:t>
            </w:r>
          </w:p>
          <w:p>
            <w:pPr>
              <w:pStyle w:val="92"/>
              <w:numPr>
                <w:ilvl w:val="-1"/>
                <w:numId w:val="0"/>
              </w:numPr>
              <w:tabs>
                <w:tab w:val="left" w:pos="644"/>
                <w:tab w:val="clear" w:pos="1619"/>
              </w:tabs>
              <w:overflowPunct w:val="0"/>
              <w:autoSpaceDE w:val="0"/>
              <w:autoSpaceDN w:val="0"/>
              <w:adjustRightInd w:val="0"/>
              <w:spacing w:after="180"/>
              <w:ind w:left="0" w:firstLine="0"/>
              <w:textAlignment w:val="baseline"/>
              <w:rPr>
                <w:rFonts w:hint="default" w:ascii="Times New Roman" w:hAnsi="Times New Roman" w:cs="Times New Roman"/>
                <w:b w:val="0"/>
                <w:bCs/>
                <w:color w:val="auto"/>
                <w:sz w:val="21"/>
                <w:szCs w:val="21"/>
              </w:rPr>
            </w:pPr>
          </w:p>
        </w:tc>
      </w:tr>
    </w:tbl>
    <w:p>
      <w:pPr>
        <w:spacing w:before="157" w:beforeLines="50"/>
        <w:outlineLvl w:val="9"/>
        <w:rPr>
          <w:rFonts w:hint="eastAsia" w:cs="Times New Roman"/>
          <w:color w:val="auto"/>
          <w:sz w:val="21"/>
          <w:szCs w:val="24"/>
          <w:lang w:val="en-US" w:eastAsia="zh-CN"/>
        </w:rPr>
      </w:pPr>
      <w:r>
        <w:rPr>
          <w:rFonts w:hint="eastAsia" w:ascii="Times New Roman" w:hAnsi="Times New Roman" w:cs="Times New Roman"/>
          <w:color w:val="auto"/>
          <w:sz w:val="21"/>
          <w:szCs w:val="24"/>
          <w:lang w:val="en-US" w:eastAsia="zh-CN"/>
        </w:rPr>
        <w:t xml:space="preserve">According to WID, </w:t>
      </w:r>
      <w:r>
        <w:rPr>
          <w:rFonts w:hint="eastAsia" w:eastAsia="宋体" w:cs="Times New Roman"/>
          <w:b w:val="0"/>
          <w:bCs w:val="0"/>
          <w:i w:val="0"/>
          <w:iCs/>
          <w:color w:val="auto"/>
          <w:szCs w:val="20"/>
          <w:lang w:val="en-US" w:eastAsia="zh-CN"/>
        </w:rPr>
        <w:t>RAN4 should</w:t>
      </w:r>
      <w:r>
        <w:rPr>
          <w:rFonts w:eastAsia="Times New Roman" w:cs="Times New Roman"/>
          <w:b w:val="0"/>
          <w:bCs w:val="0"/>
          <w:i w:val="0"/>
          <w:iCs/>
          <w:color w:val="auto"/>
          <w:szCs w:val="20"/>
          <w:lang w:val="en-GB" w:eastAsia="en-GB"/>
        </w:rPr>
        <w:t xml:space="preserve"> study and specify how to reuse the IDLE/INACTIVE mode measurement results which are to be reported during and/or after RRC connection setup/resume in order to improve SCell/SCG setup delay</w:t>
      </w:r>
      <w:r>
        <w:rPr>
          <w:rFonts w:hint="eastAsia" w:ascii="Times New Roman" w:hAnsi="Times New Roman" w:cs="Times New Roman"/>
          <w:b w:val="0"/>
          <w:bCs w:val="0"/>
          <w:iCs/>
          <w:color w:val="auto"/>
          <w:sz w:val="21"/>
          <w:szCs w:val="24"/>
          <w:lang w:val="en-US" w:eastAsia="zh-CN"/>
        </w:rPr>
        <w:t>.</w:t>
      </w:r>
      <w:r>
        <w:rPr>
          <w:rFonts w:hint="eastAsia" w:ascii="Times New Roman" w:hAnsi="Times New Roman" w:cs="Times New Roman"/>
          <w:color w:val="auto"/>
          <w:sz w:val="21"/>
          <w:szCs w:val="24"/>
          <w:lang w:val="en-US" w:eastAsia="zh-CN"/>
        </w:rPr>
        <w:t xml:space="preserve"> In our understanding, Rel-18 enhancements to SCell/SCG setup delay should be independent of UE support of Rel-16 EMR feature, which means that </w:t>
      </w:r>
      <w:r>
        <w:rPr>
          <w:rFonts w:eastAsiaTheme="minorEastAsia"/>
          <w:color w:val="auto"/>
          <w:lang w:val="en-US"/>
        </w:rPr>
        <w:t>faster SCell setup</w:t>
      </w:r>
      <w:r>
        <w:rPr>
          <w:rFonts w:hint="eastAsia" w:ascii="Times New Roman" w:hAnsi="Times New Roman" w:cs="Times New Roman"/>
          <w:color w:val="auto"/>
          <w:sz w:val="21"/>
          <w:szCs w:val="24"/>
          <w:lang w:val="en-US" w:eastAsia="zh-CN"/>
        </w:rPr>
        <w:t xml:space="preserve"> can be applied to UEs that support and do not support R16 EMR</w:t>
      </w:r>
      <w:r>
        <w:rPr>
          <w:rFonts w:hint="eastAsia" w:cs="Times New Roman"/>
          <w:color w:val="auto"/>
          <w:sz w:val="21"/>
          <w:szCs w:val="24"/>
          <w:lang w:val="en-US" w:eastAsia="zh-CN"/>
        </w:rPr>
        <w:t xml:space="preserve"> </w:t>
      </w:r>
      <w:r>
        <w:rPr>
          <w:rFonts w:hint="eastAsia" w:ascii="Times New Roman" w:hAnsi="Times New Roman" w:cs="Times New Roman"/>
          <w:color w:val="auto"/>
          <w:sz w:val="21"/>
          <w:szCs w:val="24"/>
          <w:lang w:val="en-US" w:eastAsia="zh-CN"/>
        </w:rPr>
        <w:t>feature. As for what measurement result will we verify the validity for non EMR</w:t>
      </w:r>
      <w:r>
        <w:rPr>
          <w:rFonts w:hint="eastAsia" w:cs="Times New Roman"/>
          <w:color w:val="auto"/>
          <w:sz w:val="21"/>
          <w:szCs w:val="24"/>
          <w:lang w:val="en-US" w:eastAsia="zh-CN"/>
        </w:rPr>
        <w:t>-</w:t>
      </w:r>
      <w:r>
        <w:rPr>
          <w:rFonts w:hint="eastAsia" w:ascii="Times New Roman" w:hAnsi="Times New Roman" w:cs="Times New Roman"/>
          <w:color w:val="auto"/>
          <w:sz w:val="21"/>
          <w:szCs w:val="24"/>
          <w:lang w:val="en-US" w:eastAsia="zh-CN"/>
        </w:rPr>
        <w:t>capable UE</w:t>
      </w:r>
      <w:r>
        <w:rPr>
          <w:rFonts w:hint="eastAsia" w:cs="Times New Roman"/>
          <w:color w:val="auto"/>
          <w:sz w:val="21"/>
          <w:szCs w:val="24"/>
          <w:lang w:val="en-US" w:eastAsia="zh-CN"/>
        </w:rPr>
        <w:t>,</w:t>
      </w:r>
      <w:r>
        <w:rPr>
          <w:rFonts w:hint="eastAsia" w:ascii="Times New Roman" w:hAnsi="Times New Roman" w:cs="Times New Roman"/>
          <w:color w:val="auto"/>
          <w:sz w:val="21"/>
          <w:szCs w:val="24"/>
          <w:lang w:val="en-US" w:eastAsia="zh-CN"/>
        </w:rPr>
        <w:t xml:space="preserve"> </w:t>
      </w:r>
      <w:r>
        <w:rPr>
          <w:rFonts w:hint="eastAsia" w:cs="Times New Roman"/>
          <w:color w:val="auto"/>
          <w:sz w:val="21"/>
          <w:szCs w:val="24"/>
          <w:lang w:val="en-US" w:eastAsia="zh-CN"/>
        </w:rPr>
        <w:t>w</w:t>
      </w:r>
      <w:r>
        <w:rPr>
          <w:rFonts w:hint="eastAsia" w:ascii="Times New Roman" w:hAnsi="Times New Roman" w:cs="Times New Roman"/>
          <w:color w:val="auto"/>
          <w:sz w:val="21"/>
          <w:szCs w:val="24"/>
          <w:lang w:val="en-US" w:eastAsia="zh-CN"/>
        </w:rPr>
        <w:t xml:space="preserve">e can discuss </w:t>
      </w:r>
      <w:r>
        <w:rPr>
          <w:rFonts w:hint="eastAsia" w:cs="Times New Roman"/>
          <w:color w:val="auto"/>
          <w:sz w:val="21"/>
          <w:szCs w:val="24"/>
          <w:lang w:val="en-US" w:eastAsia="zh-CN"/>
        </w:rPr>
        <w:t>details</w:t>
      </w:r>
      <w:r>
        <w:rPr>
          <w:rFonts w:hint="eastAsia" w:ascii="Times New Roman" w:hAnsi="Times New Roman" w:cs="Times New Roman"/>
          <w:color w:val="auto"/>
          <w:sz w:val="21"/>
          <w:szCs w:val="24"/>
          <w:lang w:val="en-US" w:eastAsia="zh-CN"/>
        </w:rPr>
        <w:t xml:space="preserve"> in </w:t>
      </w:r>
      <w:r>
        <w:rPr>
          <w:rFonts w:eastAsiaTheme="minorEastAsia"/>
          <w:color w:val="auto"/>
          <w:lang w:val="en-US"/>
        </w:rPr>
        <w:t>each solution</w:t>
      </w:r>
      <w:r>
        <w:rPr>
          <w:rFonts w:hint="eastAsia" w:eastAsiaTheme="minorEastAsia"/>
          <w:color w:val="auto"/>
          <w:lang w:val="en-US" w:eastAsia="zh-CN"/>
        </w:rPr>
        <w:t>. B</w:t>
      </w:r>
      <w:r>
        <w:rPr>
          <w:rFonts w:hint="eastAsia" w:ascii="Times New Roman" w:hAnsi="Times New Roman" w:cs="Times New Roman"/>
          <w:color w:val="auto"/>
          <w:sz w:val="21"/>
          <w:szCs w:val="24"/>
          <w:lang w:val="en-US" w:eastAsia="zh-CN"/>
        </w:rPr>
        <w:t>ut before that, we should not limit Rel-18 enhancements to EMR</w:t>
      </w:r>
      <w:r>
        <w:rPr>
          <w:rFonts w:hint="eastAsia" w:cs="Times New Roman"/>
          <w:color w:val="auto"/>
          <w:sz w:val="21"/>
          <w:szCs w:val="24"/>
          <w:lang w:val="en-US" w:eastAsia="zh-CN"/>
        </w:rPr>
        <w:t>-</w:t>
      </w:r>
      <w:r>
        <w:rPr>
          <w:rFonts w:hint="eastAsia" w:ascii="Times New Roman" w:hAnsi="Times New Roman" w:cs="Times New Roman"/>
          <w:color w:val="auto"/>
          <w:sz w:val="21"/>
          <w:szCs w:val="24"/>
          <w:lang w:val="en-US" w:eastAsia="zh-CN"/>
        </w:rPr>
        <w:t>capable UE</w:t>
      </w:r>
      <w:r>
        <w:rPr>
          <w:rFonts w:hint="eastAsia" w:cs="Times New Roman"/>
          <w:color w:val="auto"/>
          <w:sz w:val="21"/>
          <w:szCs w:val="24"/>
          <w:lang w:val="en-US" w:eastAsia="zh-CN"/>
        </w:rPr>
        <w:t>.</w:t>
      </w:r>
    </w:p>
    <w:p>
      <w:pPr>
        <w:spacing w:before="157" w:beforeLines="50"/>
        <w:outlineLvl w:val="9"/>
        <w:rPr>
          <w:rFonts w:hint="eastAsia" w:cs="Times New Roman"/>
          <w:color w:val="auto"/>
          <w:sz w:val="21"/>
          <w:szCs w:val="24"/>
          <w:lang w:val="en-US" w:eastAsia="zh-CN"/>
        </w:rPr>
      </w:pPr>
      <w:r>
        <w:rPr>
          <w:rFonts w:hint="eastAsia" w:cs="Times New Roman"/>
          <w:b/>
          <w:bCs/>
          <w:color w:val="auto"/>
          <w:sz w:val="21"/>
          <w:szCs w:val="24"/>
          <w:lang w:val="en-US" w:eastAsia="zh-CN"/>
        </w:rPr>
        <w:t xml:space="preserve">Proposal 1: Rel-18 enhancements to SCell/SCG setup delay should be independent of UE support of Rel-16 EMR feature. </w:t>
      </w:r>
    </w:p>
    <w:p>
      <w:pPr>
        <w:overflowPunct w:val="0"/>
        <w:autoSpaceDE w:val="0"/>
        <w:autoSpaceDN w:val="0"/>
        <w:adjustRightInd w:val="0"/>
        <w:spacing w:before="157" w:beforeLines="50" w:after="120"/>
        <w:textAlignment w:val="baseline"/>
        <w:rPr>
          <w:rFonts w:hint="eastAsia" w:eastAsia="Malgun Gothic"/>
          <w:color w:val="auto"/>
          <w:lang w:val="en-US" w:eastAsia="ko-KR"/>
        </w:rPr>
      </w:pPr>
      <w:r>
        <w:rPr>
          <w:rFonts w:hint="eastAsia" w:eastAsia="Malgun Gothic"/>
          <w:color w:val="auto"/>
          <w:lang w:val="en-US" w:eastAsia="ko-KR"/>
        </w:rPr>
        <w:t xml:space="preserve">As for the clarification on early measurements, </w:t>
      </w:r>
      <w:r>
        <w:rPr>
          <w:rFonts w:eastAsia="宋体"/>
          <w:color w:val="auto"/>
          <w:lang w:val="en-US"/>
        </w:rPr>
        <w:t xml:space="preserve">there is a clear benefit </w:t>
      </w:r>
      <w:r>
        <w:rPr>
          <w:rFonts w:hint="eastAsia" w:eastAsia="Malgun Gothic"/>
          <w:color w:val="auto"/>
          <w:lang w:val="en-US" w:eastAsia="ko-KR"/>
        </w:rPr>
        <w:t xml:space="preserve">if the measurements </w:t>
      </w:r>
      <w:r>
        <w:rPr>
          <w:rFonts w:eastAsia="宋体"/>
          <w:color w:val="auto"/>
          <w:highlight w:val="none"/>
          <w:lang w:val="en-US"/>
        </w:rPr>
        <w:t>from CONNECTED mode before the UE entered IDLE/INACTIVE mode</w:t>
      </w:r>
      <w:r>
        <w:rPr>
          <w:rFonts w:hint="eastAsia" w:eastAsia="Malgun Gothic"/>
          <w:color w:val="auto"/>
          <w:lang w:val="en-US" w:eastAsia="ko-KR"/>
        </w:rPr>
        <w:t xml:space="preserve"> can be used</w:t>
      </w:r>
      <w:r>
        <w:rPr>
          <w:rFonts w:hint="eastAsia" w:eastAsia="宋体"/>
          <w:color w:val="auto"/>
          <w:lang w:val="en-US" w:eastAsia="zh-CN"/>
        </w:rPr>
        <w:t>. However, w</w:t>
      </w:r>
      <w:r>
        <w:rPr>
          <w:rFonts w:hint="eastAsia" w:eastAsia="Malgun Gothic"/>
          <w:color w:val="auto"/>
          <w:lang w:val="en-US" w:eastAsia="ko-KR"/>
        </w:rPr>
        <w:t xml:space="preserve">e suspect the availability and validity of the connected </w:t>
      </w:r>
      <w:r>
        <w:rPr>
          <w:rFonts w:hint="eastAsia" w:eastAsia="宋体"/>
          <w:color w:val="auto"/>
          <w:lang w:val="en-US"/>
        </w:rPr>
        <w:t>mode</w:t>
      </w:r>
      <w:r>
        <w:rPr>
          <w:rFonts w:hint="eastAsia" w:eastAsia="Malgun Gothic"/>
          <w:color w:val="auto"/>
          <w:lang w:val="en-US" w:eastAsia="ko-KR"/>
        </w:rPr>
        <w:t xml:space="preserve"> measurement results before </w:t>
      </w:r>
      <w:r>
        <w:rPr>
          <w:rFonts w:hint="eastAsia" w:eastAsia="宋体"/>
          <w:color w:val="auto"/>
          <w:lang w:val="en-US"/>
        </w:rPr>
        <w:t xml:space="preserve">the UE </w:t>
      </w:r>
      <w:r>
        <w:rPr>
          <w:rFonts w:hint="eastAsia" w:eastAsia="Malgun Gothic"/>
          <w:color w:val="auto"/>
          <w:lang w:val="en-US" w:eastAsia="ko-KR"/>
        </w:rPr>
        <w:t>enter</w:t>
      </w:r>
      <w:r>
        <w:rPr>
          <w:rFonts w:hint="eastAsia" w:eastAsia="宋体"/>
          <w:color w:val="auto"/>
          <w:lang w:val="en-US"/>
        </w:rPr>
        <w:t>ed</w:t>
      </w:r>
      <w:r>
        <w:rPr>
          <w:rFonts w:hint="eastAsia" w:eastAsia="Malgun Gothic"/>
          <w:color w:val="auto"/>
          <w:lang w:val="en-US" w:eastAsia="ko-KR"/>
        </w:rPr>
        <w:t xml:space="preserve"> the idle</w:t>
      </w:r>
      <w:r>
        <w:rPr>
          <w:rFonts w:hint="eastAsia" w:eastAsia="宋体"/>
          <w:color w:val="auto"/>
          <w:lang w:val="en-US"/>
        </w:rPr>
        <w:t>/inactive</w:t>
      </w:r>
      <w:r>
        <w:rPr>
          <w:rFonts w:hint="eastAsia" w:eastAsia="Malgun Gothic"/>
          <w:color w:val="auto"/>
          <w:lang w:val="en-US" w:eastAsia="ko-KR"/>
        </w:rPr>
        <w:t xml:space="preserve"> </w:t>
      </w:r>
      <w:r>
        <w:rPr>
          <w:rFonts w:hint="eastAsia" w:eastAsia="宋体"/>
          <w:color w:val="auto"/>
          <w:lang w:val="en-US"/>
        </w:rPr>
        <w:t>mode</w:t>
      </w:r>
      <w:r>
        <w:rPr>
          <w:rFonts w:hint="eastAsia" w:eastAsia="Malgun Gothic"/>
          <w:color w:val="auto"/>
          <w:lang w:val="en-US" w:eastAsia="ko-KR"/>
        </w:rPr>
        <w:t>.</w:t>
      </w:r>
      <w:r>
        <w:rPr>
          <w:rFonts w:hint="eastAsia" w:eastAsia="宋体"/>
          <w:color w:val="auto"/>
          <w:lang w:val="en-US" w:eastAsia="zh-CN"/>
        </w:rPr>
        <w:t xml:space="preserve"> Therefore, </w:t>
      </w:r>
      <w:r>
        <w:rPr>
          <w:rFonts w:eastAsia="宋体"/>
          <w:color w:val="auto"/>
          <w:lang w:val="en-US"/>
        </w:rPr>
        <w:t>Prefer to follow the legacy definition of early measurements</w:t>
      </w:r>
      <w:r>
        <w:rPr>
          <w:rFonts w:hint="eastAsia" w:eastAsia="Malgun Gothic"/>
          <w:color w:val="auto"/>
          <w:lang w:val="en-US" w:eastAsia="ko-KR"/>
        </w:rPr>
        <w:t>.</w:t>
      </w:r>
    </w:p>
    <w:p>
      <w:pPr>
        <w:overflowPunct w:val="0"/>
        <w:autoSpaceDE w:val="0"/>
        <w:autoSpaceDN w:val="0"/>
        <w:adjustRightInd w:val="0"/>
        <w:spacing w:before="157" w:beforeLines="50" w:after="120"/>
        <w:textAlignment w:val="baseline"/>
        <w:rPr>
          <w:rFonts w:hint="default" w:eastAsia="Malgun Gothic"/>
          <w:b/>
          <w:bCs/>
          <w:color w:val="auto"/>
          <w:lang w:val="en-US" w:eastAsia="zh-CN"/>
        </w:rPr>
      </w:pPr>
      <w:r>
        <w:rPr>
          <w:rFonts w:hint="eastAsia" w:cs="Times New Roman"/>
          <w:b/>
          <w:bCs/>
          <w:color w:val="auto"/>
          <w:sz w:val="21"/>
          <w:szCs w:val="24"/>
          <w:lang w:val="en-US" w:eastAsia="zh-CN"/>
        </w:rPr>
        <w:t xml:space="preserve">Proposal 2: </w:t>
      </w:r>
      <w:r>
        <w:rPr>
          <w:rFonts w:eastAsia="宋体"/>
          <w:b/>
          <w:bCs/>
          <w:color w:val="auto"/>
          <w:lang w:val="en-US"/>
        </w:rPr>
        <w:t xml:space="preserve">Prefer to follow the legacy definition of </w:t>
      </w:r>
      <w:r>
        <w:rPr>
          <w:rFonts w:hint="default" w:eastAsia="宋体"/>
          <w:b/>
          <w:bCs/>
          <w:color w:val="auto"/>
          <w:lang w:val="en-US" w:eastAsia="zh-CN"/>
        </w:rPr>
        <w:t>“</w:t>
      </w:r>
      <w:r>
        <w:rPr>
          <w:rFonts w:hint="eastAsia" w:eastAsia="宋体"/>
          <w:b/>
          <w:bCs/>
          <w:color w:val="auto"/>
          <w:lang w:val="en-US" w:eastAsia="zh-CN"/>
        </w:rPr>
        <w:t>E</w:t>
      </w:r>
      <w:r>
        <w:rPr>
          <w:rFonts w:eastAsia="宋体"/>
          <w:b/>
          <w:bCs/>
          <w:color w:val="auto"/>
          <w:lang w:val="en-US"/>
        </w:rPr>
        <w:t>arly measurements</w:t>
      </w:r>
      <w:r>
        <w:rPr>
          <w:rFonts w:hint="default" w:eastAsia="宋体"/>
          <w:b/>
          <w:bCs/>
          <w:color w:val="auto"/>
          <w:lang w:val="en-US" w:eastAsia="zh-CN"/>
        </w:rPr>
        <w:t>”</w:t>
      </w:r>
      <w:r>
        <w:rPr>
          <w:rFonts w:hint="eastAsia" w:eastAsia="Malgun Gothic"/>
          <w:b/>
          <w:bCs/>
          <w:color w:val="auto"/>
          <w:lang w:val="en-US" w:eastAsia="ko-KR"/>
        </w:rPr>
        <w:t>.</w:t>
      </w:r>
    </w:p>
    <w:p>
      <w:pPr>
        <w:pStyle w:val="3"/>
        <w:spacing w:before="157" w:beforeLines="50"/>
        <w:rPr>
          <w:rFonts w:hint="eastAsia"/>
          <w:color w:val="auto"/>
          <w:lang w:val="en-US" w:eastAsia="zh-CN"/>
        </w:rPr>
      </w:pPr>
      <w:r>
        <w:rPr>
          <w:rFonts w:hint="eastAsia"/>
          <w:color w:val="auto"/>
          <w:lang w:val="en-US" w:eastAsia="zh-CN"/>
        </w:rPr>
        <w:t>2.2 S</w:t>
      </w:r>
      <w:r>
        <w:rPr>
          <w:rFonts w:hint="eastAsia"/>
          <w:color w:val="auto"/>
          <w:lang w:val="en-US" w:eastAsia="zh-CN"/>
        </w:rPr>
        <w:t>olutions based on existing measurement</w:t>
      </w:r>
    </w:p>
    <w:p>
      <w:pPr>
        <w:spacing w:before="157" w:beforeLines="50"/>
        <w:outlineLvl w:val="9"/>
        <w:rPr>
          <w:rFonts w:hint="default" w:ascii="Times New Roman" w:hAnsi="Times New Roman" w:cs="Times New Roman"/>
          <w:color w:val="auto"/>
          <w:sz w:val="21"/>
          <w:szCs w:val="24"/>
          <w:lang w:val="en-US" w:eastAsia="zh-CN"/>
        </w:rPr>
      </w:pPr>
      <w:r>
        <w:rPr>
          <w:rFonts w:hint="eastAsia" w:ascii="Times New Roman" w:hAnsi="Times New Roman" w:cs="Times New Roman"/>
          <w:color w:val="auto"/>
          <w:sz w:val="21"/>
          <w:szCs w:val="24"/>
          <w:lang w:val="en-US" w:eastAsia="zh-CN"/>
        </w:rPr>
        <w:t>The EMR report for R16 does not contain validity information, making it difficult for the network to determine its availability. To avoid this situation, the validity of existing results is urgently needed to be addressed.</w:t>
      </w:r>
      <w:r>
        <w:rPr>
          <w:rFonts w:hint="eastAsia" w:cs="Times New Roman"/>
          <w:color w:val="auto"/>
          <w:sz w:val="21"/>
          <w:szCs w:val="24"/>
          <w:lang w:val="en-US" w:eastAsia="zh-CN"/>
        </w:rPr>
        <w:t xml:space="preserve"> For existing measurement, we need to discuss the definition of </w:t>
      </w:r>
      <w:r>
        <w:rPr>
          <w:rFonts w:hint="default" w:cs="Times New Roman"/>
          <w:color w:val="auto"/>
          <w:sz w:val="21"/>
          <w:szCs w:val="24"/>
          <w:lang w:val="en-US" w:eastAsia="zh-CN"/>
        </w:rPr>
        <w:t>“</w:t>
      </w:r>
      <w:r>
        <w:rPr>
          <w:rFonts w:hint="eastAsia" w:cs="Times New Roman"/>
          <w:color w:val="auto"/>
          <w:sz w:val="21"/>
          <w:szCs w:val="24"/>
          <w:lang w:val="en-US" w:eastAsia="zh-CN"/>
        </w:rPr>
        <w:t>valid</w:t>
      </w:r>
      <w:r>
        <w:rPr>
          <w:rFonts w:hint="default" w:cs="Times New Roman"/>
          <w:color w:val="auto"/>
          <w:sz w:val="21"/>
          <w:szCs w:val="24"/>
          <w:lang w:val="en-US" w:eastAsia="zh-CN"/>
        </w:rPr>
        <w:t>”</w:t>
      </w:r>
      <w:r>
        <w:rPr>
          <w:rFonts w:hint="eastAsia" w:cs="Times New Roman"/>
          <w:color w:val="auto"/>
          <w:sz w:val="21"/>
          <w:szCs w:val="24"/>
          <w:lang w:val="en-US" w:eastAsia="zh-CN"/>
        </w:rPr>
        <w:t xml:space="preserve"> and indication.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9858" w:type="dxa"/>
          </w:tcPr>
          <w:p>
            <w:pPr>
              <w:widowControl/>
              <w:spacing w:before="157" w:beforeLines="50"/>
              <w:jc w:val="left"/>
              <w:rPr>
                <w:rFonts w:ascii="Times New Roman" w:hAnsi="Times New Roman" w:eastAsia="Times New Roman" w:cs="Times New Roman"/>
                <w:b/>
                <w:bCs/>
                <w:color w:val="auto"/>
                <w:kern w:val="0"/>
                <w:sz w:val="21"/>
                <w:szCs w:val="21"/>
                <w:u w:val="single"/>
                <w:lang w:val="en-US" w:eastAsia="ko-KR"/>
              </w:rPr>
            </w:pPr>
            <w:r>
              <w:rPr>
                <w:rFonts w:ascii="Times New Roman" w:hAnsi="Times New Roman" w:eastAsia="Times New Roman" w:cs="Times New Roman"/>
                <w:b/>
                <w:color w:val="auto"/>
                <w:kern w:val="0"/>
                <w:sz w:val="21"/>
                <w:szCs w:val="21"/>
                <w:u w:val="single"/>
                <w:lang w:val="en-US" w:eastAsia="ko-KR"/>
              </w:rPr>
              <w:t>Issue 2-2-1: overall solution for UE which is configured with EMR measurement.</w:t>
            </w:r>
          </w:p>
          <w:p>
            <w:pPr>
              <w:numPr>
                <w:ilvl w:val="0"/>
                <w:numId w:val="5"/>
              </w:numPr>
              <w:overflowPunct/>
              <w:autoSpaceDE/>
              <w:autoSpaceDN/>
              <w:adjustRightInd/>
              <w:spacing w:before="157" w:beforeLines="50" w:after="120"/>
              <w:ind w:left="936" w:hanging="360" w:firstLineChars="0"/>
              <w:textAlignment w:val="auto"/>
              <w:rPr>
                <w:rFonts w:ascii="Times New Roman" w:hAnsi="Times New Roman" w:eastAsia="宋体" w:cs="Times New Roman"/>
                <w:color w:val="auto"/>
                <w:sz w:val="21"/>
                <w:szCs w:val="21"/>
                <w:u w:val="single"/>
                <w:lang w:val="en-US" w:eastAsia="zh-CN" w:bidi="ar-SA"/>
              </w:rPr>
            </w:pPr>
            <w:r>
              <w:rPr>
                <w:rFonts w:hint="eastAsia" w:ascii="Times New Roman" w:hAnsi="Times New Roman" w:eastAsia="宋体" w:cs="Times New Roman"/>
                <w:color w:val="auto"/>
                <w:sz w:val="21"/>
                <w:szCs w:val="21"/>
                <w:u w:val="single"/>
                <w:lang w:val="en-US" w:eastAsia="zh-CN" w:bidi="ar-SA"/>
              </w:rPr>
              <w:t>Ag</w:t>
            </w:r>
            <w:r>
              <w:rPr>
                <w:rFonts w:ascii="Times New Roman" w:hAnsi="Times New Roman" w:eastAsia="宋体" w:cs="Times New Roman"/>
                <w:color w:val="auto"/>
                <w:sz w:val="21"/>
                <w:szCs w:val="21"/>
                <w:u w:val="single"/>
                <w:lang w:val="en-US" w:eastAsia="zh-CN" w:bidi="ar-SA"/>
              </w:rPr>
              <w:t>reements:</w:t>
            </w:r>
          </w:p>
          <w:p>
            <w:pPr>
              <w:widowControl/>
              <w:numPr>
                <w:ilvl w:val="1"/>
                <w:numId w:val="5"/>
              </w:numPr>
              <w:spacing w:before="157" w:beforeLines="50" w:after="120"/>
              <w:ind w:left="1656" w:hanging="360"/>
              <w:jc w:val="left"/>
              <w:rPr>
                <w:rFonts w:ascii="Times New Roman" w:hAnsi="Times New Roman" w:eastAsia="等线" w:cs="Times New Roman"/>
                <w:iCs/>
                <w:color w:val="auto"/>
                <w:kern w:val="0"/>
                <w:sz w:val="21"/>
                <w:szCs w:val="21"/>
                <w:lang w:val="en-US"/>
              </w:rPr>
            </w:pPr>
            <w:r>
              <w:rPr>
                <w:rFonts w:ascii="Times New Roman" w:hAnsi="Times New Roman" w:eastAsia="宋体" w:cs="Times New Roman"/>
                <w:color w:val="auto"/>
                <w:sz w:val="21"/>
                <w:szCs w:val="21"/>
                <w:lang w:val="en-US" w:eastAsia="zh-CN" w:bidi="ar-SA"/>
              </w:rPr>
              <w:t>FFS whether to introduce indication of availability and/or validity status of measurement results from UE to NW into the [existing] EMR reports.</w:t>
            </w:r>
          </w:p>
          <w:p>
            <w:pPr>
              <w:widowControl/>
              <w:spacing w:before="157" w:beforeLines="50"/>
              <w:jc w:val="left"/>
              <w:rPr>
                <w:rFonts w:ascii="Times New Roman" w:hAnsi="Times New Roman" w:eastAsia="Times New Roman" w:cs="Times New Roman"/>
                <w:b/>
                <w:bCs/>
                <w:color w:val="auto"/>
                <w:kern w:val="0"/>
                <w:sz w:val="21"/>
                <w:szCs w:val="21"/>
                <w:u w:val="single"/>
                <w:lang w:val="en-US" w:eastAsia="ko-KR"/>
              </w:rPr>
            </w:pPr>
            <w:r>
              <w:rPr>
                <w:rFonts w:ascii="Times New Roman" w:hAnsi="Times New Roman" w:eastAsia="Times New Roman" w:cs="Times New Roman"/>
                <w:b/>
                <w:color w:val="auto"/>
                <w:kern w:val="0"/>
                <w:sz w:val="21"/>
                <w:szCs w:val="21"/>
                <w:u w:val="single"/>
                <w:lang w:val="en-US" w:eastAsia="ko-KR"/>
              </w:rPr>
              <w:t>Issue 2-2-3: definition of ‘valid’ in solution based on existing measurement</w:t>
            </w:r>
          </w:p>
          <w:p>
            <w:pPr>
              <w:numPr>
                <w:ilvl w:val="0"/>
                <w:numId w:val="5"/>
              </w:numPr>
              <w:overflowPunct/>
              <w:autoSpaceDE/>
              <w:autoSpaceDN/>
              <w:adjustRightInd/>
              <w:spacing w:before="157" w:beforeLines="50" w:after="120"/>
              <w:ind w:left="936" w:hanging="360" w:firstLineChars="0"/>
              <w:textAlignment w:val="auto"/>
              <w:rPr>
                <w:rFonts w:ascii="Times New Roman" w:hAnsi="Times New Roman" w:eastAsia="宋体" w:cs="Times New Roman"/>
                <w:color w:val="auto"/>
                <w:sz w:val="21"/>
                <w:szCs w:val="21"/>
                <w:u w:val="single"/>
                <w:lang w:val="en-US" w:eastAsia="zh-CN" w:bidi="ar-SA"/>
              </w:rPr>
            </w:pPr>
            <w:r>
              <w:rPr>
                <w:rFonts w:ascii="Times New Roman" w:hAnsi="Times New Roman" w:eastAsia="宋体" w:cs="Times New Roman"/>
                <w:color w:val="auto"/>
                <w:sz w:val="21"/>
                <w:szCs w:val="21"/>
                <w:u w:val="single"/>
                <w:lang w:val="en-US" w:eastAsia="zh-CN" w:bidi="ar-SA"/>
              </w:rPr>
              <w:t>Agreements:</w:t>
            </w:r>
          </w:p>
          <w:p>
            <w:pPr>
              <w:numPr>
                <w:ilvl w:val="1"/>
                <w:numId w:val="5"/>
              </w:numPr>
              <w:overflowPunct/>
              <w:autoSpaceDE/>
              <w:autoSpaceDN/>
              <w:adjustRightInd/>
              <w:spacing w:before="157" w:beforeLines="50" w:after="120"/>
              <w:ind w:left="165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Candidate criteria for measurements validity definition</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A) the measurement are performed within the last [X] seconds before it is reported</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B) the reported measurement results satisfy measurement accuracy</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C) variation of serving cell RSRP/RSRQ does not exceed [Y] dB</w:t>
            </w:r>
          </w:p>
          <w:p>
            <w:pPr>
              <w:numPr>
                <w:ilvl w:val="1"/>
                <w:numId w:val="5"/>
              </w:numPr>
              <w:overflowPunct/>
              <w:autoSpaceDE/>
              <w:autoSpaceDN/>
              <w:adjustRightInd/>
              <w:spacing w:before="157" w:beforeLines="50" w:after="120"/>
              <w:ind w:left="165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FFS whether a single or several criteria should be used for measurements validity definition.</w:t>
            </w:r>
          </w:p>
          <w:p>
            <w:pPr>
              <w:pStyle w:val="32"/>
              <w:numPr>
                <w:ilvl w:val="-1"/>
                <w:numId w:val="0"/>
              </w:numPr>
              <w:spacing w:before="157" w:beforeLines="50" w:after="120"/>
              <w:ind w:left="0" w:leftChars="0" w:firstLine="420" w:firstLineChars="0"/>
              <w:rPr>
                <w:rFonts w:hint="default" w:ascii="Times New Roman" w:hAnsi="Times New Roman" w:cs="Times New Roman"/>
                <w:b w:val="0"/>
                <w:bCs/>
                <w:color w:val="auto"/>
                <w:sz w:val="21"/>
                <w:szCs w:val="21"/>
              </w:rPr>
            </w:pPr>
          </w:p>
        </w:tc>
      </w:tr>
    </w:tbl>
    <w:p>
      <w:pPr>
        <w:spacing w:before="157" w:beforeLines="50"/>
        <w:rPr>
          <w:rFonts w:hint="eastAsia"/>
          <w:color w:val="auto"/>
          <w:lang w:val="en-US" w:eastAsia="zh-CN"/>
        </w:rPr>
      </w:pPr>
      <w:r>
        <w:rPr>
          <w:rFonts w:hint="eastAsia" w:ascii="Times New Roman" w:eastAsia="宋体"/>
          <w:color w:val="auto"/>
          <w:szCs w:val="24"/>
          <w:lang w:val="en-US" w:eastAsia="zh-CN"/>
        </w:rPr>
        <w:t xml:space="preserve">From the perspective of network, </w:t>
      </w:r>
      <w:r>
        <w:rPr>
          <w:rFonts w:hint="eastAsia" w:ascii="Times New Roman"/>
          <w:color w:val="auto"/>
          <w:szCs w:val="24"/>
          <w:lang w:val="en-US"/>
        </w:rPr>
        <w:t>validated</w:t>
      </w:r>
      <w:r>
        <w:rPr>
          <w:rFonts w:hint="eastAsia" w:ascii="Times New Roman" w:eastAsia="宋体"/>
          <w:color w:val="auto"/>
          <w:szCs w:val="24"/>
          <w:lang w:val="en-US" w:eastAsia="zh-CN"/>
        </w:rPr>
        <w:t xml:space="preserve"> existing measurement information can avoid blindly configuring FR2 DC/CA for UE, and shorten the time spent after RRC </w:t>
      </w:r>
      <w:r>
        <w:rPr>
          <w:rFonts w:hint="eastAsia" w:ascii="Times New Roman"/>
          <w:color w:val="auto"/>
          <w:szCs w:val="24"/>
          <w:lang w:val="en-US"/>
        </w:rPr>
        <w:t>setup/resume</w:t>
      </w:r>
      <w:r>
        <w:rPr>
          <w:rFonts w:hint="eastAsia" w:ascii="Times New Roman" w:eastAsia="宋体"/>
          <w:color w:val="auto"/>
          <w:szCs w:val="24"/>
          <w:lang w:val="en-US" w:eastAsia="zh-CN"/>
        </w:rPr>
        <w:t xml:space="preserve"> and during connection mode. In general, validation of existing measurement can be helpful for FR2 CA/DC configuration.</w:t>
      </w:r>
      <w:r>
        <w:rPr>
          <w:rFonts w:hint="eastAsia"/>
          <w:color w:val="auto"/>
          <w:szCs w:val="24"/>
          <w:lang w:val="en-US" w:eastAsia="zh-CN"/>
        </w:rPr>
        <w:t xml:space="preserve"> </w:t>
      </w:r>
      <w:r>
        <w:rPr>
          <w:rFonts w:hint="eastAsia"/>
          <w:color w:val="auto"/>
          <w:lang w:val="en-US" w:eastAsia="zh-CN"/>
        </w:rPr>
        <w:t>In order to avoid NW using outdated measurement results, it is necessary to define the availability and validation of existing measurement. If the interval between the measurement and the report is not short enough, the measurement results are easily outdated, especially for FR2. Therefore, new indications should be introduced into existing EMR reports to indicate to the network whether EMR measurement results are valid when the UE returns to connection mode.</w:t>
      </w:r>
    </w:p>
    <w:p>
      <w:pPr>
        <w:widowControl/>
        <w:numPr>
          <w:ilvl w:val="0"/>
          <w:numId w:val="0"/>
        </w:numPr>
        <w:spacing w:before="157" w:beforeLines="50" w:after="157" w:afterLines="50"/>
        <w:jc w:val="left"/>
        <w:rPr>
          <w:b/>
          <w:bCs w:val="0"/>
          <w:color w:val="auto"/>
          <w:kern w:val="0"/>
          <w:sz w:val="21"/>
          <w:szCs w:val="21"/>
          <w:lang w:val="sv-SE" w:eastAsia="ko-KR"/>
        </w:rPr>
      </w:pPr>
      <w:r>
        <w:rPr>
          <w:rFonts w:hint="eastAsia"/>
          <w:b/>
          <w:bCs/>
          <w:color w:val="auto"/>
          <w:lang w:val="en-US" w:eastAsia="zh-CN"/>
        </w:rPr>
        <w:t xml:space="preserve">Observation </w:t>
      </w:r>
      <w:r>
        <w:rPr>
          <w:rFonts w:hint="eastAsia"/>
          <w:b/>
          <w:bCs/>
          <w:color w:val="auto"/>
          <w:szCs w:val="21"/>
          <w:lang w:val="en-US" w:eastAsia="zh-CN"/>
        </w:rPr>
        <w:t xml:space="preserve">1: </w:t>
      </w:r>
      <w:r>
        <w:rPr>
          <w:rFonts w:hint="eastAsia"/>
          <w:b/>
          <w:bCs w:val="0"/>
          <w:iCs/>
          <w:color w:val="auto"/>
          <w:kern w:val="0"/>
          <w:sz w:val="21"/>
          <w:szCs w:val="21"/>
          <w:lang w:val="en-US" w:eastAsia="zh-CN"/>
        </w:rPr>
        <w:t>W</w:t>
      </w:r>
      <w:r>
        <w:rPr>
          <w:b/>
          <w:bCs w:val="0"/>
          <w:iCs/>
          <w:color w:val="auto"/>
          <w:kern w:val="0"/>
          <w:sz w:val="21"/>
          <w:szCs w:val="21"/>
          <w:lang w:val="sv-SE" w:eastAsia="ko-KR"/>
        </w:rPr>
        <w:t>hen UE returns to RRC connected mode,</w:t>
      </w:r>
      <w:r>
        <w:rPr>
          <w:b/>
          <w:bCs w:val="0"/>
          <w:color w:val="auto"/>
          <w:kern w:val="0"/>
          <w:sz w:val="21"/>
          <w:szCs w:val="21"/>
          <w:lang w:val="sv-SE" w:eastAsia="ko-KR"/>
        </w:rPr>
        <w:t xml:space="preserve"> </w:t>
      </w:r>
      <w:r>
        <w:rPr>
          <w:b/>
          <w:bCs w:val="0"/>
          <w:iCs/>
          <w:color w:val="auto"/>
          <w:kern w:val="0"/>
          <w:sz w:val="21"/>
          <w:szCs w:val="21"/>
          <w:lang w:val="sv-SE" w:eastAsia="ko-KR"/>
        </w:rPr>
        <w:t xml:space="preserve">if T331 has already expired, </w:t>
      </w:r>
      <w:r>
        <w:rPr>
          <w:b/>
          <w:bCs w:val="0"/>
          <w:color w:val="auto"/>
          <w:kern w:val="0"/>
          <w:sz w:val="21"/>
          <w:szCs w:val="21"/>
          <w:lang w:val="sv-SE" w:eastAsia="ko-KR"/>
        </w:rPr>
        <w:t xml:space="preserve">EMR validation </w:t>
      </w:r>
      <w:r>
        <w:rPr>
          <w:rFonts w:hint="eastAsia"/>
          <w:b/>
          <w:bCs w:val="0"/>
          <w:color w:val="auto"/>
          <w:kern w:val="0"/>
          <w:sz w:val="21"/>
          <w:szCs w:val="21"/>
          <w:lang w:val="en-US" w:eastAsia="zh-CN"/>
        </w:rPr>
        <w:t>should</w:t>
      </w:r>
      <w:r>
        <w:rPr>
          <w:b/>
          <w:bCs w:val="0"/>
          <w:color w:val="auto"/>
          <w:kern w:val="0"/>
          <w:sz w:val="21"/>
          <w:szCs w:val="21"/>
          <w:lang w:val="sv-SE" w:eastAsia="ko-KR"/>
        </w:rPr>
        <w:t xml:space="preserve"> be considered so that NW can know </w:t>
      </w:r>
      <w:r>
        <w:rPr>
          <w:rFonts w:hint="eastAsia"/>
          <w:b/>
          <w:bCs w:val="0"/>
          <w:color w:val="auto"/>
          <w:kern w:val="0"/>
          <w:sz w:val="21"/>
          <w:szCs w:val="21"/>
          <w:lang w:val="en-US" w:eastAsia="zh-CN"/>
        </w:rPr>
        <w:t xml:space="preserve">whether </w:t>
      </w:r>
      <w:r>
        <w:rPr>
          <w:b/>
          <w:bCs w:val="0"/>
          <w:color w:val="auto"/>
          <w:kern w:val="0"/>
          <w:sz w:val="21"/>
          <w:szCs w:val="21"/>
          <w:lang w:val="sv-SE" w:eastAsia="ko-KR"/>
        </w:rPr>
        <w:t xml:space="preserve">the </w:t>
      </w:r>
      <w:r>
        <w:rPr>
          <w:rFonts w:hint="eastAsia"/>
          <w:b/>
          <w:bCs w:val="0"/>
          <w:color w:val="auto"/>
          <w:kern w:val="0"/>
          <w:sz w:val="21"/>
          <w:szCs w:val="21"/>
          <w:lang w:val="sv-SE" w:eastAsia="ko-KR"/>
        </w:rPr>
        <w:t>existing measurement</w:t>
      </w:r>
      <w:r>
        <w:rPr>
          <w:b/>
          <w:bCs w:val="0"/>
          <w:color w:val="auto"/>
          <w:kern w:val="0"/>
          <w:sz w:val="21"/>
          <w:szCs w:val="21"/>
          <w:lang w:val="sv-SE" w:eastAsia="ko-KR"/>
        </w:rPr>
        <w:t xml:space="preserve"> is useful or not. </w:t>
      </w:r>
    </w:p>
    <w:p>
      <w:pPr>
        <w:widowControl/>
        <w:numPr>
          <w:ilvl w:val="0"/>
          <w:numId w:val="0"/>
        </w:numPr>
        <w:spacing w:before="157" w:beforeLines="50" w:after="157" w:afterLines="50"/>
        <w:jc w:val="left"/>
        <w:rPr>
          <w:rFonts w:hint="eastAsia"/>
          <w:b w:val="0"/>
          <w:bCs/>
          <w:color w:val="auto"/>
          <w:kern w:val="0"/>
          <w:sz w:val="21"/>
          <w:szCs w:val="21"/>
          <w:lang w:val="sv-SE" w:eastAsia="ko-KR"/>
        </w:rPr>
      </w:pPr>
      <w:r>
        <w:rPr>
          <w:rFonts w:hint="eastAsia"/>
          <w:b w:val="0"/>
          <w:bCs/>
          <w:color w:val="auto"/>
          <w:kern w:val="0"/>
          <w:sz w:val="21"/>
          <w:szCs w:val="21"/>
          <w:lang w:val="sv-SE" w:eastAsia="ko-KR"/>
        </w:rPr>
        <w:t>We support t</w:t>
      </w:r>
      <w:r>
        <w:rPr>
          <w:rFonts w:hint="eastAsia"/>
          <w:b w:val="0"/>
          <w:bCs/>
          <w:color w:val="auto"/>
          <w:kern w:val="0"/>
          <w:sz w:val="21"/>
          <w:szCs w:val="21"/>
          <w:lang w:val="en-US" w:eastAsia="zh-CN"/>
        </w:rPr>
        <w:t>o</w:t>
      </w:r>
      <w:r>
        <w:rPr>
          <w:rFonts w:hint="eastAsia"/>
          <w:b w:val="0"/>
          <w:bCs/>
          <w:color w:val="auto"/>
          <w:kern w:val="0"/>
          <w:sz w:val="21"/>
          <w:szCs w:val="21"/>
          <w:lang w:val="sv-SE" w:eastAsia="ko-KR"/>
        </w:rPr>
        <w:t xml:space="preserve"> introduc</w:t>
      </w:r>
      <w:r>
        <w:rPr>
          <w:rFonts w:hint="eastAsia"/>
          <w:b w:val="0"/>
          <w:bCs/>
          <w:color w:val="auto"/>
          <w:kern w:val="0"/>
          <w:sz w:val="21"/>
          <w:szCs w:val="21"/>
          <w:lang w:val="en-US" w:eastAsia="zh-CN"/>
        </w:rPr>
        <w:t>e</w:t>
      </w:r>
      <w:r>
        <w:rPr>
          <w:rFonts w:hint="eastAsia"/>
          <w:b w:val="0"/>
          <w:bCs/>
          <w:color w:val="auto"/>
          <w:kern w:val="0"/>
          <w:sz w:val="21"/>
          <w:szCs w:val="21"/>
          <w:lang w:val="sv-SE" w:eastAsia="ko-KR"/>
        </w:rPr>
        <w:t xml:space="preserve"> </w:t>
      </w:r>
      <w:r>
        <w:rPr>
          <w:rFonts w:eastAsia="宋体"/>
          <w:color w:val="auto"/>
          <w:lang w:val="en-US"/>
        </w:rPr>
        <w:t>indication of validity into the existing EMR report</w:t>
      </w:r>
      <w:r>
        <w:rPr>
          <w:rFonts w:hint="eastAsia"/>
          <w:b w:val="0"/>
          <w:bCs/>
          <w:color w:val="auto"/>
          <w:kern w:val="0"/>
          <w:sz w:val="21"/>
          <w:szCs w:val="21"/>
          <w:lang w:val="sv-SE" w:eastAsia="ko-KR"/>
        </w:rPr>
        <w:t>s, where UE verifies validity and notifies the network whether it has valid measurement results for NW to request results. Therefore, we support UE reporting indication of valid measurement results to NW and the network requests results as needed.</w:t>
      </w:r>
    </w:p>
    <w:p>
      <w:pPr>
        <w:widowControl/>
        <w:numPr>
          <w:ilvl w:val="0"/>
          <w:numId w:val="0"/>
        </w:numPr>
        <w:spacing w:before="157" w:beforeLines="50" w:after="157" w:afterLines="50"/>
        <w:jc w:val="left"/>
        <w:rPr>
          <w:rFonts w:hint="eastAsia"/>
          <w:b/>
          <w:bCs/>
          <w:color w:val="auto"/>
          <w:szCs w:val="21"/>
          <w:lang w:val="en-US" w:eastAsia="zh-CN"/>
        </w:rPr>
      </w:pPr>
      <w:r>
        <w:rPr>
          <w:rFonts w:hint="eastAsia"/>
          <w:b/>
          <w:bCs/>
          <w:color w:val="auto"/>
          <w:szCs w:val="21"/>
          <w:lang w:val="en-US" w:eastAsia="zh-CN"/>
        </w:rPr>
        <w:t>Proposal 3: I</w:t>
      </w:r>
      <w:r>
        <w:rPr>
          <w:rFonts w:eastAsia="宋体"/>
          <w:b/>
          <w:bCs/>
          <w:color w:val="auto"/>
          <w:lang w:val="en-US"/>
        </w:rPr>
        <w:t xml:space="preserve">ndication of </w:t>
      </w:r>
      <w:r>
        <w:rPr>
          <w:rFonts w:hint="eastAsia"/>
          <w:b/>
          <w:bCs/>
          <w:color w:val="auto"/>
          <w:kern w:val="0"/>
          <w:sz w:val="21"/>
          <w:szCs w:val="21"/>
          <w:lang w:val="en-US" w:eastAsia="zh-CN"/>
        </w:rPr>
        <w:t>v</w:t>
      </w:r>
      <w:r>
        <w:rPr>
          <w:rFonts w:hint="default"/>
          <w:b/>
          <w:bCs/>
          <w:color w:val="auto"/>
          <w:szCs w:val="21"/>
          <w:lang w:val="en-US" w:eastAsia="zh-CN"/>
        </w:rPr>
        <w:t xml:space="preserve">alidity </w:t>
      </w:r>
      <w:r>
        <w:rPr>
          <w:rFonts w:hint="eastAsia"/>
          <w:b/>
          <w:bCs/>
          <w:color w:val="auto"/>
          <w:szCs w:val="21"/>
          <w:lang w:val="en-US" w:eastAsia="zh-CN"/>
        </w:rPr>
        <w:t>should be introduced into existing EMR reports to indicate to the network whether EMR measurement results are valid.</w:t>
      </w:r>
    </w:p>
    <w:p>
      <w:pPr>
        <w:widowControl/>
        <w:numPr>
          <w:ilvl w:val="0"/>
          <w:numId w:val="0"/>
        </w:numPr>
        <w:spacing w:before="157" w:beforeLines="50" w:after="157" w:afterLines="50"/>
        <w:jc w:val="left"/>
        <w:rPr>
          <w:rFonts w:hint="eastAsia" w:cs="Times New Roman"/>
          <w:color w:val="auto"/>
          <w:sz w:val="21"/>
          <w:szCs w:val="21"/>
          <w:lang w:val="en-US" w:eastAsia="zh-CN" w:bidi="ar-SA"/>
        </w:rPr>
      </w:pPr>
      <w:r>
        <w:rPr>
          <w:rFonts w:hint="eastAsia"/>
          <w:color w:val="auto"/>
          <w:lang w:val="en-US" w:eastAsia="zh-CN"/>
        </w:rPr>
        <w:t xml:space="preserve">Furthermore, we have not yet reached an agreement on definition of </w:t>
      </w:r>
      <w:r>
        <w:rPr>
          <w:rFonts w:hint="default"/>
          <w:color w:val="auto"/>
          <w:lang w:val="en-US" w:eastAsia="zh-CN"/>
        </w:rPr>
        <w:t>“</w:t>
      </w:r>
      <w:r>
        <w:rPr>
          <w:rFonts w:hint="eastAsia"/>
          <w:color w:val="auto"/>
          <w:lang w:val="en-US" w:eastAsia="zh-CN"/>
        </w:rPr>
        <w:t>valid</w:t>
      </w:r>
      <w:r>
        <w:rPr>
          <w:rFonts w:hint="default"/>
          <w:color w:val="auto"/>
          <w:lang w:val="en-US" w:eastAsia="zh-CN"/>
        </w:rPr>
        <w:t>”</w:t>
      </w:r>
      <w:r>
        <w:rPr>
          <w:rFonts w:hint="eastAsia"/>
          <w:color w:val="auto"/>
          <w:lang w:val="en-US" w:eastAsia="zh-CN"/>
        </w:rPr>
        <w:t xml:space="preserve">. In the last meeting, three candidate options were extracted from the perspectives of each company through online discussions. In our understanding, the starting points for these three line selection are different. Option A constrains the validity from the time dimension, which means that when the measurement report time is X seconds later than the measurement completion time, the measurement result is invalid. Option B constrains the measurement accuracy and requires the measurement results to meet the accuracy requirements. Option C constrains </w:t>
      </w:r>
      <w:r>
        <w:rPr>
          <w:rFonts w:ascii="Times New Roman" w:hAnsi="Times New Roman" w:eastAsia="宋体" w:cs="Times New Roman"/>
          <w:color w:val="auto"/>
          <w:sz w:val="21"/>
          <w:szCs w:val="21"/>
          <w:lang w:val="en-US" w:eastAsia="zh-CN" w:bidi="ar-SA"/>
        </w:rPr>
        <w:t>variation of serving cell RSRP/RSRQ</w:t>
      </w:r>
      <w:r>
        <w:rPr>
          <w:rFonts w:hint="eastAsia" w:cs="Times New Roman"/>
          <w:color w:val="auto"/>
          <w:sz w:val="21"/>
          <w:szCs w:val="21"/>
          <w:lang w:val="en-US" w:eastAsia="zh-CN" w:bidi="ar-SA"/>
        </w:rPr>
        <w:t>.</w:t>
      </w:r>
    </w:p>
    <w:p>
      <w:pPr>
        <w:widowControl/>
        <w:numPr>
          <w:ilvl w:val="-1"/>
          <w:numId w:val="0"/>
        </w:numPr>
        <w:overflowPunct w:val="0"/>
        <w:autoSpaceDE w:val="0"/>
        <w:autoSpaceDN w:val="0"/>
        <w:adjustRightInd w:val="0"/>
        <w:spacing w:before="157" w:beforeLines="50" w:after="120" w:afterLines="-2147483648"/>
        <w:jc w:val="left"/>
        <w:textAlignment w:val="baseline"/>
        <w:rPr>
          <w:rFonts w:hint="default"/>
          <w:color w:val="auto"/>
          <w:lang w:val="en-US" w:eastAsia="zh-CN"/>
        </w:rPr>
      </w:pPr>
      <w:r>
        <w:rPr>
          <w:rFonts w:hint="eastAsia"/>
          <w:color w:val="auto"/>
          <w:lang w:val="en-US" w:eastAsia="zh-CN"/>
        </w:rPr>
        <w:t>According to the discussion in the previous meetings, we agree with the proposal that is "Validity" means the early measurement results are currently available and can be evaluated by determining whether the measurement was performed in the last [X] seconds</w:t>
      </w:r>
      <w:r>
        <w:rPr>
          <w:rFonts w:hint="eastAsia"/>
          <w:color w:val="auto"/>
          <w:highlight w:val="none"/>
          <w:lang w:val="en-US" w:eastAsia="zh-CN"/>
        </w:rPr>
        <w:t xml:space="preserve"> before it is reported. </w:t>
      </w:r>
      <w:r>
        <w:rPr>
          <w:rFonts w:hint="default"/>
          <w:color w:val="auto"/>
          <w:lang w:val="en-US" w:eastAsia="zh-CN"/>
        </w:rPr>
        <w:t xml:space="preserve">In order to make the definition of validity more authoritative, we suggest using a combination approach to complete the definition of validity, </w:t>
      </w:r>
      <w:r>
        <w:rPr>
          <w:rFonts w:hint="eastAsia"/>
          <w:color w:val="auto"/>
          <w:lang w:val="en-US" w:eastAsia="zh-CN"/>
        </w:rPr>
        <w:t>f</w:t>
      </w:r>
      <w:r>
        <w:rPr>
          <w:rFonts w:hint="default"/>
          <w:color w:val="auto"/>
          <w:lang w:val="en-US" w:eastAsia="zh-CN"/>
        </w:rPr>
        <w:t xml:space="preserve">or example, </w:t>
      </w:r>
      <w:r>
        <w:rPr>
          <w:rFonts w:hint="eastAsia"/>
          <w:color w:val="auto"/>
          <w:lang w:val="en-US" w:eastAsia="zh-CN"/>
        </w:rPr>
        <w:t xml:space="preserve">option A </w:t>
      </w:r>
      <w:r>
        <w:rPr>
          <w:rFonts w:hint="default"/>
          <w:color w:val="auto"/>
          <w:lang w:val="en-US" w:eastAsia="zh-CN"/>
        </w:rPr>
        <w:t xml:space="preserve">and </w:t>
      </w:r>
      <w:r>
        <w:rPr>
          <w:rFonts w:hint="eastAsia"/>
          <w:color w:val="auto"/>
          <w:lang w:val="en-US" w:eastAsia="zh-CN"/>
        </w:rPr>
        <w:t>option B</w:t>
      </w:r>
      <w:r>
        <w:rPr>
          <w:rFonts w:hint="default"/>
          <w:color w:val="auto"/>
          <w:lang w:val="en-US" w:eastAsia="zh-CN"/>
        </w:rPr>
        <w:t xml:space="preserve">, or </w:t>
      </w:r>
      <w:r>
        <w:rPr>
          <w:rFonts w:hint="eastAsia"/>
          <w:color w:val="auto"/>
          <w:lang w:val="en-US" w:eastAsia="zh-CN"/>
        </w:rPr>
        <w:t xml:space="preserve">option A </w:t>
      </w:r>
      <w:r>
        <w:rPr>
          <w:rFonts w:hint="default"/>
          <w:color w:val="auto"/>
          <w:lang w:val="en-US" w:eastAsia="zh-CN"/>
        </w:rPr>
        <w:t xml:space="preserve">and </w:t>
      </w:r>
      <w:r>
        <w:rPr>
          <w:rFonts w:hint="eastAsia"/>
          <w:color w:val="auto"/>
          <w:lang w:val="en-US" w:eastAsia="zh-CN"/>
        </w:rPr>
        <w:t xml:space="preserve">option C. </w:t>
      </w:r>
      <w:r>
        <w:rPr>
          <w:rFonts w:hint="default"/>
          <w:color w:val="auto"/>
          <w:lang w:val="en-US" w:eastAsia="zh-CN"/>
        </w:rPr>
        <w:t xml:space="preserve">What we are more concerned about is whether the judgment of accuracy is reasonable. Option B </w:t>
      </w:r>
      <w:r>
        <w:rPr>
          <w:rFonts w:eastAsiaTheme="minorEastAsia"/>
          <w:color w:val="auto"/>
          <w:lang w:val="en-US"/>
        </w:rPr>
        <w:t>is default requirement that UE must follow no matter what scenario is considered.</w:t>
      </w:r>
      <w:r>
        <w:rPr>
          <w:rFonts w:hint="eastAsia" w:eastAsiaTheme="minorEastAsia"/>
          <w:color w:val="auto"/>
          <w:lang w:val="en-US" w:eastAsia="zh-CN"/>
        </w:rPr>
        <w:t xml:space="preserve"> </w:t>
      </w:r>
      <w:r>
        <w:rPr>
          <w:rFonts w:hint="default"/>
          <w:color w:val="auto"/>
          <w:lang w:val="en-US" w:eastAsia="zh-CN"/>
        </w:rPr>
        <w:t>As for option C, in order to avoid additional measurements, the feasibility of comparing the measurement results of the service community with the existing measurement results needs to be discussed.</w:t>
      </w:r>
    </w:p>
    <w:p>
      <w:pPr>
        <w:widowControl/>
        <w:numPr>
          <w:ilvl w:val="0"/>
          <w:numId w:val="0"/>
        </w:numPr>
        <w:spacing w:before="157" w:beforeLines="50" w:after="157" w:afterLines="50"/>
        <w:jc w:val="left"/>
        <w:rPr>
          <w:rFonts w:hint="eastAsia"/>
          <w:b/>
          <w:bCs/>
          <w:color w:val="auto"/>
          <w:lang w:val="en-US" w:eastAsia="zh-CN"/>
        </w:rPr>
      </w:pPr>
      <w:r>
        <w:rPr>
          <w:rFonts w:hint="eastAsia"/>
          <w:b/>
          <w:bCs/>
          <w:color w:val="auto"/>
          <w:lang w:val="en-US" w:eastAsia="zh-CN"/>
        </w:rPr>
        <w:t xml:space="preserve">Proposal 4: It is recommended to use </w:t>
      </w:r>
      <w:r>
        <w:rPr>
          <w:rFonts w:eastAsiaTheme="minorEastAsia"/>
          <w:b/>
          <w:bCs/>
          <w:color w:val="auto"/>
          <w:lang w:val="en-US"/>
        </w:rPr>
        <w:t>combined criterion</w:t>
      </w:r>
      <w:r>
        <w:rPr>
          <w:rFonts w:hint="eastAsia"/>
          <w:b/>
          <w:bCs/>
          <w:color w:val="auto"/>
          <w:lang w:val="en-US" w:eastAsia="zh-CN"/>
        </w:rPr>
        <w:t xml:space="preserve"> to complete the definition of</w:t>
      </w:r>
      <w:r>
        <w:rPr>
          <w:rFonts w:hint="default"/>
          <w:b/>
          <w:bCs/>
          <w:color w:val="auto"/>
          <w:lang w:val="en-US" w:eastAsia="zh-CN"/>
        </w:rPr>
        <w:t xml:space="preserve"> “</w:t>
      </w:r>
      <w:r>
        <w:rPr>
          <w:rFonts w:hint="eastAsia"/>
          <w:b/>
          <w:bCs/>
          <w:color w:val="auto"/>
          <w:lang w:val="en-US" w:eastAsia="zh-CN"/>
        </w:rPr>
        <w:t>V</w:t>
      </w:r>
      <w:r>
        <w:rPr>
          <w:rFonts w:hint="default"/>
          <w:b/>
          <w:bCs/>
          <w:color w:val="auto"/>
          <w:lang w:val="en-US" w:eastAsia="zh-CN"/>
        </w:rPr>
        <w:t>alidity”</w:t>
      </w:r>
      <w:r>
        <w:rPr>
          <w:rFonts w:hint="eastAsia"/>
          <w:b/>
          <w:bCs/>
          <w:color w:val="auto"/>
          <w:lang w:val="en-US" w:eastAsia="zh-CN"/>
        </w:rPr>
        <w:t>.</w:t>
      </w:r>
    </w:p>
    <w:p>
      <w:pPr>
        <w:widowControl/>
        <w:numPr>
          <w:ilvl w:val="-1"/>
          <w:numId w:val="0"/>
        </w:numPr>
        <w:spacing w:before="157" w:beforeLines="50" w:after="0"/>
        <w:ind w:left="0" w:firstLine="0"/>
        <w:jc w:val="left"/>
        <w:rPr>
          <w:rFonts w:ascii="Times New Roman" w:hAnsi="Times New Roman" w:eastAsia="Times New Roman" w:cs="Times New Roman"/>
          <w:b/>
          <w:color w:val="auto"/>
          <w:kern w:val="0"/>
          <w:sz w:val="21"/>
          <w:szCs w:val="21"/>
          <w:u w:val="single"/>
          <w:lang w:val="en-US" w:eastAsia="ko-KR"/>
        </w:rPr>
      </w:pPr>
      <w:r>
        <w:rPr>
          <w:rFonts w:hint="eastAsia"/>
          <w:b/>
          <w:bCs/>
          <w:color w:val="auto"/>
          <w:lang w:val="en-US" w:eastAsia="zh-CN"/>
        </w:rPr>
        <w:t>Proposal 5: E</w:t>
      </w:r>
      <w:r>
        <w:rPr>
          <w:rFonts w:ascii="Times New Roman" w:hAnsi="Times New Roman" w:eastAsia="Times New Roman" w:cs="Times New Roman"/>
          <w:b/>
          <w:bCs/>
          <w:color w:val="auto"/>
          <w:kern w:val="0"/>
          <w:sz w:val="21"/>
          <w:szCs w:val="21"/>
          <w:u w:val="none"/>
          <w:lang w:val="en-US" w:eastAsia="ko-KR"/>
        </w:rPr>
        <w:t>xisting measurement</w:t>
      </w:r>
      <w:r>
        <w:rPr>
          <w:rFonts w:hint="eastAsia" w:eastAsia="宋体" w:cs="Times New Roman"/>
          <w:b/>
          <w:bCs/>
          <w:color w:val="auto"/>
          <w:kern w:val="0"/>
          <w:sz w:val="21"/>
          <w:szCs w:val="21"/>
          <w:u w:val="none"/>
          <w:lang w:val="en-US" w:eastAsia="zh-CN"/>
        </w:rPr>
        <w:t xml:space="preserve"> i</w:t>
      </w:r>
      <w:r>
        <w:rPr>
          <w:rFonts w:hint="default"/>
          <w:b/>
          <w:bCs/>
          <w:color w:val="auto"/>
          <w:lang w:val="en-US" w:eastAsia="zh-CN"/>
        </w:rPr>
        <w:t xml:space="preserve">s considered valid if </w:t>
      </w:r>
      <w:r>
        <w:rPr>
          <w:rFonts w:ascii="Times New Roman" w:hAnsi="Times New Roman" w:eastAsia="宋体" w:cs="Times New Roman"/>
          <w:b/>
          <w:bCs/>
          <w:color w:val="auto"/>
          <w:sz w:val="21"/>
          <w:szCs w:val="21"/>
          <w:lang w:val="en-US" w:eastAsia="zh-CN" w:bidi="ar-SA"/>
        </w:rPr>
        <w:t>the measurement are performed within the last [X] seconds before it is reported</w:t>
      </w:r>
      <w:r>
        <w:rPr>
          <w:rFonts w:hint="eastAsia" w:cs="Times New Roman"/>
          <w:b/>
          <w:bCs/>
          <w:color w:val="auto"/>
          <w:sz w:val="21"/>
          <w:szCs w:val="21"/>
          <w:lang w:val="en-US" w:eastAsia="zh-CN" w:bidi="ar-SA"/>
        </w:rPr>
        <w:t>, and</w:t>
      </w:r>
      <w:r>
        <w:rPr>
          <w:rFonts w:hint="eastAsia" w:cs="Times New Roman"/>
          <w:b/>
          <w:bCs/>
          <w:color w:val="auto"/>
          <w:sz w:val="21"/>
          <w:szCs w:val="21"/>
          <w:lang w:val="en-US" w:eastAsia="zh-CN" w:bidi="ar-SA"/>
        </w:rPr>
        <w:t xml:space="preserve"> </w:t>
      </w:r>
      <w:r>
        <w:rPr>
          <w:rFonts w:ascii="Times New Roman" w:hAnsi="Times New Roman" w:eastAsia="宋体" w:cs="Times New Roman"/>
          <w:b/>
          <w:bCs/>
          <w:color w:val="auto"/>
          <w:sz w:val="21"/>
          <w:szCs w:val="21"/>
          <w:lang w:val="en-US" w:eastAsia="zh-CN" w:bidi="ar-SA"/>
        </w:rPr>
        <w:t>the reported measurement results satisfy measurement accuracy</w:t>
      </w:r>
    </w:p>
    <w:p>
      <w:pPr>
        <w:spacing w:before="157" w:beforeLines="50"/>
        <w:outlineLvl w:val="1"/>
        <w:rPr>
          <w:rFonts w:hint="eastAsia" w:ascii="Arial" w:hAnsi="Arial" w:cs="Arial"/>
          <w:color w:val="auto"/>
          <w:sz w:val="28"/>
          <w:szCs w:val="28"/>
          <w:lang w:val="en-US" w:eastAsia="zh-CN"/>
        </w:rPr>
      </w:pPr>
      <w:r>
        <w:rPr>
          <w:rFonts w:hint="eastAsia" w:ascii="Arial" w:hAnsi="Arial" w:cs="Arial"/>
          <w:color w:val="auto"/>
          <w:sz w:val="28"/>
          <w:szCs w:val="28"/>
          <w:lang w:val="en-US" w:eastAsia="zh-CN"/>
        </w:rPr>
        <w:t xml:space="preserve">2.3 Solutions based on </w:t>
      </w:r>
      <w:r>
        <w:rPr>
          <w:rFonts w:hint="eastAsia" w:ascii="Arial" w:hAnsi="Arial" w:cs="Arial"/>
          <w:color w:val="auto"/>
          <w:sz w:val="28"/>
          <w:szCs w:val="28"/>
          <w:lang w:val="en-US" w:eastAsia="zh-CN"/>
        </w:rPr>
        <w:t>Enhanced measurement</w:t>
      </w:r>
    </w:p>
    <w:p>
      <w:pPr>
        <w:widowControl/>
        <w:spacing w:before="157" w:beforeLines="50"/>
        <w:jc w:val="left"/>
        <w:rPr>
          <w:rFonts w:ascii="Times New Roman" w:hAnsi="Times New Roman" w:eastAsia="等线" w:cs="Times New Roman"/>
          <w:iCs/>
          <w:color w:val="auto"/>
          <w:kern w:val="0"/>
          <w:sz w:val="21"/>
          <w:szCs w:val="21"/>
          <w:lang w:val="en-US"/>
        </w:rPr>
      </w:pPr>
      <w:r>
        <w:rPr>
          <w:rFonts w:hint="eastAsia" w:ascii="Times New Roman" w:hAnsi="Times New Roman" w:eastAsia="等线" w:cs="Times New Roman"/>
          <w:iCs/>
          <w:color w:val="auto"/>
          <w:kern w:val="0"/>
          <w:sz w:val="21"/>
          <w:szCs w:val="21"/>
          <w:lang w:val="en-US"/>
        </w:rPr>
        <w:t xml:space="preserve">Due to the parallel discussions between </w:t>
      </w:r>
      <w:r>
        <w:rPr>
          <w:rFonts w:hint="eastAsia"/>
          <w:color w:val="auto"/>
          <w:lang w:val="en-US" w:eastAsia="zh-CN"/>
        </w:rPr>
        <w:t>solution based on existing measurement and solution based on enhanced measurement</w:t>
      </w:r>
      <w:r>
        <w:rPr>
          <w:rFonts w:hint="eastAsia" w:ascii="Times New Roman" w:hAnsi="Times New Roman" w:eastAsia="等线" w:cs="Times New Roman"/>
          <w:iCs/>
          <w:color w:val="auto"/>
          <w:kern w:val="0"/>
          <w:sz w:val="21"/>
          <w:szCs w:val="21"/>
          <w:lang w:val="en-US"/>
        </w:rPr>
        <w:t>, we need to discuss the details of enhanc</w:t>
      </w:r>
      <w:r>
        <w:rPr>
          <w:rFonts w:hint="eastAsia" w:ascii="Times New Roman" w:hAnsi="Times New Roman" w:eastAsia="等线" w:cs="Times New Roman"/>
          <w:iCs/>
          <w:color w:val="auto"/>
          <w:kern w:val="0"/>
          <w:sz w:val="21"/>
          <w:szCs w:val="21"/>
          <w:lang w:val="en-US" w:eastAsia="zh-CN"/>
        </w:rPr>
        <w:t>ed</w:t>
      </w:r>
      <w:r>
        <w:rPr>
          <w:rFonts w:hint="eastAsia" w:ascii="Times New Roman" w:hAnsi="Times New Roman" w:eastAsia="等线" w:cs="Times New Roman"/>
          <w:iCs/>
          <w:color w:val="auto"/>
          <w:kern w:val="0"/>
          <w:sz w:val="21"/>
          <w:szCs w:val="21"/>
          <w:lang w:val="en-US"/>
        </w:rPr>
        <w:t xml:space="preserve"> measurement rather than continuing to argue about feasibility. Regarding enhanced measurement, we believe that the first step is to determine its start</w:t>
      </w:r>
      <w:r>
        <w:rPr>
          <w:rFonts w:hint="eastAsia" w:ascii="Times New Roman" w:hAnsi="Times New Roman" w:eastAsia="等线" w:cs="Times New Roman"/>
          <w:iCs/>
          <w:color w:val="auto"/>
          <w:kern w:val="0"/>
          <w:sz w:val="21"/>
          <w:szCs w:val="21"/>
          <w:lang w:val="en-US" w:eastAsia="zh-CN"/>
        </w:rPr>
        <w:t xml:space="preserve"> point</w:t>
      </w:r>
      <w:r>
        <w:rPr>
          <w:rFonts w:hint="eastAsia" w:ascii="Times New Roman" w:hAnsi="Times New Roman" w:eastAsia="等线" w:cs="Times New Roman"/>
          <w:iCs/>
          <w:color w:val="auto"/>
          <w:kern w:val="0"/>
          <w:sz w:val="21"/>
          <w:szCs w:val="21"/>
          <w:lang w:val="en-US"/>
        </w:rPr>
        <w:t xml:space="preserve"> and end points. In the previous meeting, there were the following options available for discussion.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858" w:type="dxa"/>
          </w:tcPr>
          <w:p>
            <w:pPr>
              <w:widowControl/>
              <w:spacing w:before="157" w:beforeLines="50"/>
              <w:jc w:val="left"/>
              <w:rPr>
                <w:rFonts w:ascii="Times New Roman" w:hAnsi="Times New Roman" w:eastAsia="Times New Roman" w:cs="Times New Roman"/>
                <w:b/>
                <w:bCs/>
                <w:color w:val="auto"/>
                <w:kern w:val="0"/>
                <w:sz w:val="21"/>
                <w:szCs w:val="21"/>
                <w:u w:val="single"/>
                <w:lang w:val="en-US" w:eastAsia="ko-KR"/>
              </w:rPr>
            </w:pPr>
            <w:r>
              <w:rPr>
                <w:rFonts w:ascii="Times New Roman" w:hAnsi="Times New Roman" w:eastAsia="Times New Roman" w:cs="Times New Roman"/>
                <w:b/>
                <w:color w:val="auto"/>
                <w:kern w:val="0"/>
                <w:sz w:val="21"/>
                <w:szCs w:val="21"/>
                <w:u w:val="single"/>
                <w:lang w:val="en-US" w:eastAsia="ko-KR"/>
              </w:rPr>
              <w:t>Issue 2-3-4: starting point of the enhanced measurement</w:t>
            </w:r>
          </w:p>
          <w:p>
            <w:pPr>
              <w:numPr>
                <w:ilvl w:val="0"/>
                <w:numId w:val="5"/>
              </w:numPr>
              <w:overflowPunct/>
              <w:autoSpaceDE/>
              <w:autoSpaceDN/>
              <w:adjustRightInd/>
              <w:spacing w:before="157" w:beforeLines="50" w:after="120"/>
              <w:ind w:left="936" w:hanging="360" w:firstLineChars="0"/>
              <w:textAlignment w:val="auto"/>
              <w:rPr>
                <w:rFonts w:ascii="Times New Roman" w:hAnsi="Times New Roman" w:eastAsia="宋体" w:cs="Times New Roman"/>
                <w:color w:val="auto"/>
                <w:sz w:val="21"/>
                <w:szCs w:val="21"/>
                <w:u w:val="single"/>
                <w:lang w:val="en-US" w:eastAsia="zh-CN" w:bidi="ar-SA"/>
              </w:rPr>
            </w:pPr>
            <w:r>
              <w:rPr>
                <w:rFonts w:ascii="Times New Roman" w:hAnsi="Times New Roman" w:eastAsia="宋体" w:cs="Times New Roman"/>
                <w:color w:val="auto"/>
                <w:sz w:val="21"/>
                <w:szCs w:val="21"/>
                <w:u w:val="single"/>
                <w:lang w:val="en-US" w:eastAsia="zh-CN" w:bidi="ar-SA"/>
              </w:rPr>
              <w:t>Candidate solutions:</w:t>
            </w:r>
          </w:p>
          <w:p>
            <w:pPr>
              <w:numPr>
                <w:ilvl w:val="1"/>
                <w:numId w:val="5"/>
              </w:numPr>
              <w:overflowPunct/>
              <w:autoSpaceDE/>
              <w:autoSpaceDN/>
              <w:adjustRightInd/>
              <w:spacing w:before="157" w:beforeLines="50" w:after="120"/>
              <w:ind w:left="165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 xml:space="preserve">Option 1: </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In case of MT-call, NW can trigger UE to perform FR2 enhanced measurement. The triggering command can be included in paging. (Note: signaling details up to RAN2).</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In case of MO-call, UE determine whether performing additional/enhanced measurement is required.</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 xml:space="preserve">UE initiate additional/enhanced measurement when volume of MO-data exceeds the threshold. Otherwise, the measurement is not required. (Note: signaling details up to RAN2). </w:t>
            </w:r>
          </w:p>
          <w:p>
            <w:pPr>
              <w:numPr>
                <w:ilvl w:val="3"/>
                <w:numId w:val="5"/>
              </w:numPr>
              <w:overflowPunct w:val="0"/>
              <w:autoSpaceDE w:val="0"/>
              <w:autoSpaceDN w:val="0"/>
              <w:adjustRightInd w:val="0"/>
              <w:spacing w:before="157" w:beforeLines="50"/>
              <w:ind w:left="3096" w:hanging="360" w:firstLineChars="0"/>
              <w:textAlignment w:val="baseline"/>
              <w:rPr>
                <w:rFonts w:ascii="Times New Roman" w:hAnsi="Times New Roman" w:eastAsia="MS Mincho"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NW can provide threshold information of MO data volume for fast CA/DC setup upon RRC release</w:t>
            </w:r>
          </w:p>
          <w:p>
            <w:pPr>
              <w:numPr>
                <w:ilvl w:val="1"/>
                <w:numId w:val="5"/>
              </w:numPr>
              <w:overflowPunct w:val="0"/>
              <w:autoSpaceDE w:val="0"/>
              <w:autoSpaceDN w:val="0"/>
              <w:adjustRightInd w:val="0"/>
              <w:spacing w:before="157" w:beforeLines="50"/>
              <w:ind w:left="1656" w:hanging="360" w:firstLineChars="0"/>
              <w:textAlignment w:val="baseline"/>
              <w:rPr>
                <w:rFonts w:ascii="Times New Roman" w:hAnsi="Times New Roman" w:eastAsia="MS Mincho"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 xml:space="preserve">Option 2: </w:t>
            </w:r>
          </w:p>
          <w:p>
            <w:pPr>
              <w:numPr>
                <w:ilvl w:val="2"/>
                <w:numId w:val="5"/>
              </w:numPr>
              <w:overflowPunct w:val="0"/>
              <w:autoSpaceDE w:val="0"/>
              <w:autoSpaceDN w:val="0"/>
              <w:adjustRightInd w:val="0"/>
              <w:spacing w:before="157" w:beforeLines="50"/>
              <w:ind w:left="2376" w:hanging="360" w:firstLineChars="0"/>
              <w:textAlignment w:val="baseline"/>
              <w:rPr>
                <w:rFonts w:ascii="Times New Roman" w:hAnsi="Times New Roman" w:eastAsia="MS Mincho"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Validation of available IDLE/INACTIVE mode measurements may start at RRC connection setup/resume.</w:t>
            </w:r>
          </w:p>
          <w:p>
            <w:pPr>
              <w:numPr>
                <w:ilvl w:val="1"/>
                <w:numId w:val="5"/>
              </w:numPr>
              <w:overflowPunct w:val="0"/>
              <w:autoSpaceDE w:val="0"/>
              <w:autoSpaceDN w:val="0"/>
              <w:adjustRightInd w:val="0"/>
              <w:spacing w:before="157" w:beforeLines="50"/>
              <w:ind w:left="1656" w:hanging="360" w:firstLineChars="0"/>
              <w:textAlignment w:val="baseline"/>
              <w:rPr>
                <w:rFonts w:ascii="Times New Roman" w:hAnsi="Times New Roman" w:eastAsia="MS Mincho"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 xml:space="preserve">Option 3: </w:t>
            </w:r>
          </w:p>
          <w:p>
            <w:pPr>
              <w:numPr>
                <w:ilvl w:val="2"/>
                <w:numId w:val="5"/>
              </w:numPr>
              <w:overflowPunct w:val="0"/>
              <w:autoSpaceDE w:val="0"/>
              <w:autoSpaceDN w:val="0"/>
              <w:adjustRightInd w:val="0"/>
              <w:spacing w:before="157" w:beforeLines="50"/>
              <w:ind w:left="2376" w:hanging="360" w:firstLineChars="0"/>
              <w:textAlignment w:val="baseline"/>
              <w:rPr>
                <w:rFonts w:ascii="Times New Roman" w:hAnsi="Times New Roman" w:eastAsia="MS Mincho" w:cs="Times New Roman"/>
                <w:bCs/>
                <w:color w:val="auto"/>
                <w:sz w:val="21"/>
                <w:szCs w:val="21"/>
                <w:lang w:val="en-US" w:eastAsia="zh-CN" w:bidi="ar-SA"/>
              </w:rPr>
            </w:pPr>
            <w:r>
              <w:rPr>
                <w:rFonts w:ascii="Times New Roman" w:hAnsi="Times New Roman" w:eastAsia="宋体" w:cs="Times New Roman"/>
                <w:bCs/>
                <w:color w:val="auto"/>
                <w:sz w:val="21"/>
                <w:szCs w:val="21"/>
                <w:lang w:val="en-US" w:eastAsia="zh-CN" w:bidi="ar-SA"/>
              </w:rPr>
              <w:t>Whether to perform addition measurement starting from RRC connection setup/resume procedure can be up to UE implementation.</w:t>
            </w:r>
          </w:p>
          <w:p>
            <w:pPr>
              <w:numPr>
                <w:ilvl w:val="1"/>
                <w:numId w:val="5"/>
              </w:numPr>
              <w:overflowPunct w:val="0"/>
              <w:autoSpaceDE w:val="0"/>
              <w:autoSpaceDN w:val="0"/>
              <w:adjustRightInd w:val="0"/>
              <w:spacing w:before="157" w:beforeLines="50"/>
              <w:ind w:left="1656" w:hanging="360" w:firstLineChars="0"/>
              <w:textAlignment w:val="baseline"/>
              <w:rPr>
                <w:rFonts w:ascii="Times New Roman" w:hAnsi="Times New Roman" w:eastAsia="MS Mincho"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 xml:space="preserve">Option 4: </w:t>
            </w:r>
          </w:p>
          <w:p>
            <w:pPr>
              <w:numPr>
                <w:ilvl w:val="2"/>
                <w:numId w:val="5"/>
              </w:numPr>
              <w:overflowPunct w:val="0"/>
              <w:autoSpaceDE w:val="0"/>
              <w:autoSpaceDN w:val="0"/>
              <w:adjustRightInd w:val="0"/>
              <w:spacing w:before="157" w:beforeLines="50"/>
              <w:ind w:left="2376" w:hanging="360" w:firstLineChars="0"/>
              <w:textAlignment w:val="baseline"/>
              <w:rPr>
                <w:rFonts w:ascii="Times New Roman" w:hAnsi="Times New Roman" w:eastAsia="MS Mincho"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For MT originating call, UE starts to perform additional measurement after paging reception. And for MO call, UE starts to perform additional measurement after first RACH preamble transmission, i.e. Msg1.</w:t>
            </w:r>
          </w:p>
          <w:p>
            <w:pPr>
              <w:widowControl/>
              <w:spacing w:before="157" w:beforeLines="50"/>
              <w:jc w:val="left"/>
              <w:rPr>
                <w:rFonts w:ascii="Times New Roman" w:hAnsi="Times New Roman" w:eastAsia="等线" w:cs="Times New Roman"/>
                <w:iCs/>
                <w:color w:val="auto"/>
                <w:kern w:val="0"/>
                <w:sz w:val="21"/>
                <w:szCs w:val="21"/>
                <w:lang w:val="en-US"/>
              </w:rPr>
            </w:pPr>
          </w:p>
          <w:p>
            <w:pPr>
              <w:widowControl/>
              <w:spacing w:before="157" w:beforeLines="50"/>
              <w:jc w:val="left"/>
              <w:rPr>
                <w:rFonts w:ascii="Times New Roman" w:hAnsi="Times New Roman" w:eastAsia="Times New Roman" w:cs="Times New Roman"/>
                <w:b/>
                <w:bCs/>
                <w:color w:val="auto"/>
                <w:kern w:val="0"/>
                <w:sz w:val="21"/>
                <w:szCs w:val="21"/>
                <w:u w:val="single"/>
                <w:lang w:val="en-US" w:eastAsia="ko-KR"/>
              </w:rPr>
            </w:pPr>
            <w:r>
              <w:rPr>
                <w:rFonts w:ascii="Times New Roman" w:hAnsi="Times New Roman" w:eastAsia="Times New Roman" w:cs="Times New Roman"/>
                <w:b/>
                <w:color w:val="auto"/>
                <w:kern w:val="0"/>
                <w:sz w:val="21"/>
                <w:szCs w:val="21"/>
                <w:u w:val="single"/>
                <w:lang w:val="en-US" w:eastAsia="ko-KR"/>
              </w:rPr>
              <w:t>Issue 2-3-5: ending point of the enhanced measurement</w:t>
            </w:r>
          </w:p>
          <w:p>
            <w:pPr>
              <w:numPr>
                <w:ilvl w:val="0"/>
                <w:numId w:val="5"/>
              </w:numPr>
              <w:overflowPunct/>
              <w:autoSpaceDE/>
              <w:autoSpaceDN/>
              <w:adjustRightInd/>
              <w:spacing w:before="157" w:beforeLines="50" w:after="120"/>
              <w:ind w:left="936" w:hanging="360" w:firstLineChars="0"/>
              <w:textAlignment w:val="auto"/>
              <w:rPr>
                <w:rFonts w:ascii="Times New Roman" w:hAnsi="Times New Roman" w:eastAsia="宋体" w:cs="Times New Roman"/>
                <w:color w:val="auto"/>
                <w:sz w:val="21"/>
                <w:szCs w:val="21"/>
                <w:u w:val="single"/>
                <w:lang w:val="en-US" w:eastAsia="zh-CN" w:bidi="ar-SA"/>
              </w:rPr>
            </w:pPr>
            <w:r>
              <w:rPr>
                <w:rFonts w:ascii="Times New Roman" w:hAnsi="Times New Roman" w:eastAsia="宋体" w:cs="Times New Roman"/>
                <w:color w:val="auto"/>
                <w:sz w:val="21"/>
                <w:szCs w:val="21"/>
                <w:u w:val="single"/>
                <w:lang w:val="en-US" w:eastAsia="zh-CN" w:bidi="ar-SA"/>
              </w:rPr>
              <w:t>Candidate solutions:</w:t>
            </w:r>
          </w:p>
          <w:p>
            <w:pPr>
              <w:numPr>
                <w:ilvl w:val="1"/>
                <w:numId w:val="5"/>
              </w:numPr>
              <w:overflowPunct/>
              <w:autoSpaceDE/>
              <w:autoSpaceDN/>
              <w:adjustRightInd/>
              <w:spacing w:before="157" w:beforeLines="50" w:after="120"/>
              <w:ind w:left="1656" w:hanging="360" w:firstLineChars="0"/>
              <w:textAlignment w:val="auto"/>
              <w:rPr>
                <w:rFonts w:ascii="Times New Roman" w:hAnsi="Times New Roman" w:eastAsia="宋体" w:cs="Times New Roman"/>
                <w:color w:val="auto"/>
                <w:sz w:val="21"/>
                <w:szCs w:val="21"/>
                <w:u w:val="single"/>
                <w:lang w:val="en-US" w:eastAsia="zh-CN" w:bidi="ar-SA"/>
              </w:rPr>
            </w:pPr>
            <w:r>
              <w:rPr>
                <w:rFonts w:ascii="Times New Roman" w:hAnsi="Times New Roman" w:eastAsia="宋体" w:cs="Times New Roman"/>
                <w:color w:val="auto"/>
                <w:sz w:val="21"/>
                <w:szCs w:val="21"/>
                <w:lang w:val="en-US" w:eastAsia="zh-CN" w:bidi="ar-SA"/>
              </w:rPr>
              <w:t>The ending point of the enhanced measurement is FFS</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Option</w:t>
            </w:r>
            <w:r>
              <w:rPr>
                <w:rFonts w:hint="eastAsia" w:cs="Times New Roman"/>
                <w:color w:val="auto"/>
                <w:sz w:val="21"/>
                <w:szCs w:val="21"/>
                <w:lang w:val="en-US" w:eastAsia="zh-CN" w:bidi="ar-SA"/>
              </w:rPr>
              <w:t xml:space="preserve"> </w:t>
            </w:r>
            <w:r>
              <w:rPr>
                <w:rFonts w:ascii="Times New Roman" w:hAnsi="Times New Roman" w:eastAsia="宋体" w:cs="Times New Roman"/>
                <w:color w:val="auto"/>
                <w:sz w:val="21"/>
                <w:szCs w:val="21"/>
                <w:lang w:val="en-US" w:eastAsia="zh-CN" w:bidi="ar-SA"/>
              </w:rPr>
              <w:t xml:space="preserve">1: When UE sends RRCResumeComplete or SecurityModeComplete </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Option</w:t>
            </w:r>
            <w:r>
              <w:rPr>
                <w:rFonts w:hint="eastAsia" w:cs="Times New Roman"/>
                <w:color w:val="auto"/>
                <w:sz w:val="21"/>
                <w:szCs w:val="21"/>
                <w:lang w:val="en-US" w:eastAsia="zh-CN" w:bidi="ar-SA"/>
              </w:rPr>
              <w:t xml:space="preserve"> </w:t>
            </w:r>
            <w:r>
              <w:rPr>
                <w:rFonts w:ascii="Times New Roman" w:hAnsi="Times New Roman" w:eastAsia="宋体" w:cs="Times New Roman"/>
                <w:color w:val="auto"/>
                <w:sz w:val="21"/>
                <w:szCs w:val="21"/>
                <w:lang w:val="en-US" w:eastAsia="zh-CN" w:bidi="ar-SA"/>
              </w:rPr>
              <w:t xml:space="preserve">2: At the reception of the RRC CONNECTED mode measurement configuration (the 1st RRC_reconfiguration message) </w:t>
            </w:r>
          </w:p>
          <w:p>
            <w:pPr>
              <w:numPr>
                <w:ilvl w:val="2"/>
                <w:numId w:val="5"/>
              </w:numPr>
              <w:overflowPunct/>
              <w:autoSpaceDE/>
              <w:autoSpaceDN/>
              <w:adjustRightInd/>
              <w:spacing w:before="157" w:beforeLines="50" w:after="120"/>
              <w:ind w:left="2376" w:hanging="360" w:firstLineChars="0"/>
              <w:textAlignment w:val="auto"/>
              <w:rPr>
                <w:rFonts w:ascii="Times New Roman" w:hAnsi="Times New Roman" w:eastAsia="宋体" w:cs="Times New Roman"/>
                <w:color w:val="auto"/>
                <w:sz w:val="21"/>
                <w:szCs w:val="21"/>
                <w:lang w:val="en-US" w:eastAsia="zh-CN" w:bidi="ar-SA"/>
              </w:rPr>
            </w:pPr>
            <w:r>
              <w:rPr>
                <w:rFonts w:ascii="Times New Roman" w:hAnsi="Times New Roman" w:eastAsia="宋体" w:cs="Times New Roman"/>
                <w:color w:val="auto"/>
                <w:sz w:val="21"/>
                <w:szCs w:val="21"/>
                <w:lang w:val="en-US" w:eastAsia="zh-CN" w:bidi="ar-SA"/>
              </w:rPr>
              <w:t xml:space="preserve">Option 3: During RRC CONNECTED state </w:t>
            </w:r>
          </w:p>
          <w:p>
            <w:pPr>
              <w:pStyle w:val="32"/>
              <w:numPr>
                <w:ilvl w:val="-1"/>
                <w:numId w:val="0"/>
              </w:numPr>
              <w:overflowPunct w:val="0"/>
              <w:autoSpaceDE w:val="0"/>
              <w:autoSpaceDN w:val="0"/>
              <w:adjustRightInd w:val="0"/>
              <w:spacing w:before="157" w:beforeLines="50" w:after="120"/>
              <w:ind w:left="0" w:leftChars="0" w:firstLine="0" w:firstLineChars="0"/>
              <w:textAlignment w:val="baseline"/>
              <w:rPr>
                <w:rFonts w:hint="default" w:ascii="Times New Roman" w:hAnsi="Times New Roman" w:cs="Times New Roman"/>
                <w:b w:val="0"/>
                <w:bCs/>
                <w:color w:val="auto"/>
                <w:sz w:val="21"/>
                <w:szCs w:val="21"/>
              </w:rPr>
            </w:pPr>
          </w:p>
        </w:tc>
      </w:tr>
    </w:tbl>
    <w:p>
      <w:pPr>
        <w:spacing w:before="157" w:beforeLines="50"/>
        <w:rPr>
          <w:rFonts w:hint="eastAsia"/>
          <w:color w:val="auto"/>
          <w:lang w:val="en-US" w:eastAsia="zh-CN"/>
        </w:rPr>
      </w:pPr>
      <w:r>
        <w:rPr>
          <w:rFonts w:hint="eastAsia"/>
          <w:color w:val="auto"/>
          <w:lang w:val="en-US" w:eastAsia="zh-CN"/>
        </w:rPr>
        <w:t>Regarding the starting point for enhanced measurement, we oppose option3 and other options are acceptable. We perfer to support option 4 and it was the common understanding at feasibility stage.</w:t>
      </w:r>
    </w:p>
    <w:p>
      <w:pPr>
        <w:spacing w:before="157" w:beforeLines="50"/>
        <w:rPr>
          <w:rFonts w:hint="eastAsia"/>
          <w:b/>
          <w:bCs/>
          <w:color w:val="auto"/>
          <w:lang w:val="en-US" w:eastAsia="zh-CN"/>
        </w:rPr>
      </w:pPr>
      <w:r>
        <w:rPr>
          <w:rFonts w:hint="eastAsia"/>
          <w:b/>
          <w:bCs/>
          <w:color w:val="auto"/>
          <w:lang w:val="en-US" w:eastAsia="zh-CN"/>
        </w:rPr>
        <w:t>Proposal 6: For MT originating call, UE starts to perform additional measurement after paging reception. And for MO call, UE starts to perform additional measurement after first RACH preamble transmission, i.e. Msg1.</w:t>
      </w:r>
    </w:p>
    <w:p>
      <w:pPr>
        <w:spacing w:before="157" w:beforeLines="50"/>
        <w:rPr>
          <w:rFonts w:hint="eastAsia"/>
          <w:color w:val="auto"/>
          <w:lang w:val="en-US" w:eastAsia="zh-CN"/>
        </w:rPr>
      </w:pPr>
      <w:r>
        <w:rPr>
          <w:rFonts w:hint="eastAsia"/>
          <w:color w:val="auto"/>
          <w:lang w:val="en-US" w:eastAsia="zh-CN"/>
        </w:rPr>
        <w:t xml:space="preserve">At the previous meeting, several companies raised questions about enhanced measurement, considering that only a few examples were not representative and the measurement results might be invalid. Due to the short duration of </w:t>
      </w:r>
      <w:r>
        <w:rPr>
          <w:rFonts w:eastAsiaTheme="minorEastAsia"/>
          <w:bCs/>
          <w:color w:val="auto"/>
          <w:lang w:val="en-US" w:eastAsia="zh-CN"/>
        </w:rPr>
        <w:t>RRC setup/resume</w:t>
      </w:r>
      <w:r>
        <w:rPr>
          <w:rFonts w:hint="eastAsia"/>
          <w:color w:val="auto"/>
          <w:lang w:val="en-US" w:eastAsia="zh-CN"/>
        </w:rPr>
        <w:t>, which is approximately 20 ms, the above problems do exist. Based on this, we recommend that the end point of the enhanced measurement can continue to the connected state in last meeting.</w:t>
      </w:r>
    </w:p>
    <w:p>
      <w:pPr>
        <w:spacing w:before="157" w:beforeLines="50"/>
        <w:rPr>
          <w:rFonts w:hint="default"/>
          <w:color w:val="auto"/>
          <w:lang w:val="en-US" w:eastAsia="zh-CN"/>
        </w:rPr>
      </w:pPr>
      <w:r>
        <w:rPr>
          <w:rFonts w:hint="eastAsia"/>
          <w:color w:val="auto"/>
          <w:lang w:val="en-US" w:eastAsia="zh-CN"/>
        </w:rPr>
        <w:t>However, a company has raised a question about the behavior of UE when a new connection mode measurement configuration is available, and how UE will handle connection mode measurement and enhanced idle/inactive measurement. We believe that enhanced measurement should not affect existing RRM measurements, otherwise it will complicate the problem. Based on this, we do not insist on extending the enhanced measurement to the connected mode and the end point should be a new connection mode measurement configuration is available.</w:t>
      </w:r>
    </w:p>
    <w:p>
      <w:pPr>
        <w:pStyle w:val="94"/>
        <w:numPr>
          <w:ilvl w:val="0"/>
          <w:numId w:val="0"/>
        </w:numPr>
        <w:spacing w:before="157" w:beforeLines="50"/>
        <w:rPr>
          <w:color w:val="auto"/>
          <w:lang w:val="sv-SE" w:eastAsia="ko-KR"/>
        </w:rPr>
      </w:pPr>
      <w:bookmarkStart w:id="5" w:name="_Toc127529612"/>
      <w:bookmarkStart w:id="6" w:name="_Toc127564428"/>
      <w:bookmarkStart w:id="7" w:name="_Toc127535714"/>
      <w:r>
        <w:rPr>
          <w:rFonts w:hint="eastAsia"/>
          <w:b/>
          <w:bCs/>
          <w:color w:val="auto"/>
          <w:sz w:val="21"/>
          <w:szCs w:val="22"/>
          <w:lang w:val="en-US" w:eastAsia="zh-CN"/>
        </w:rPr>
        <w:t>Proposal 7:</w:t>
      </w:r>
      <w:r>
        <w:rPr>
          <w:rFonts w:hint="eastAsia"/>
          <w:b/>
          <w:bCs/>
          <w:color w:val="auto"/>
          <w:szCs w:val="21"/>
          <w:lang w:val="en-US" w:eastAsia="zh-CN"/>
        </w:rPr>
        <w:t xml:space="preserve"> </w:t>
      </w:r>
      <w:bookmarkEnd w:id="5"/>
      <w:bookmarkEnd w:id="6"/>
      <w:bookmarkEnd w:id="7"/>
      <w:r>
        <w:rPr>
          <w:rFonts w:ascii="Times New Roman" w:hAnsi="Times New Roman" w:eastAsia="宋体" w:cs="Times New Roman"/>
          <w:b/>
          <w:bCs/>
          <w:color w:val="auto"/>
          <w:sz w:val="21"/>
          <w:szCs w:val="21"/>
          <w:lang w:val="en-US" w:eastAsia="zh-CN" w:bidi="ar-SA"/>
        </w:rPr>
        <w:t xml:space="preserve">The ending point of enhanced measurement </w:t>
      </w:r>
      <w:r>
        <w:rPr>
          <w:rFonts w:hint="eastAsia" w:eastAsia="宋体" w:cs="Times New Roman"/>
          <w:b/>
          <w:bCs/>
          <w:color w:val="auto"/>
          <w:sz w:val="21"/>
          <w:szCs w:val="21"/>
          <w:lang w:val="en-US" w:eastAsia="zh-CN" w:bidi="ar-SA"/>
        </w:rPr>
        <w:t>a</w:t>
      </w:r>
      <w:r>
        <w:rPr>
          <w:rFonts w:hint="eastAsia" w:cs="Times New Roman"/>
          <w:b/>
          <w:bCs/>
          <w:color w:val="auto"/>
          <w:sz w:val="21"/>
          <w:szCs w:val="21"/>
          <w:lang w:val="en-US" w:eastAsia="zh-CN" w:bidi="ar-SA"/>
        </w:rPr>
        <w:t xml:space="preserve">t the reception of the RRC CONNECTED mode measurement configuration (the 1st RRC_reconfiguration message) </w:t>
      </w:r>
    </w:p>
    <w:bookmarkEnd w:id="1"/>
    <w:bookmarkEnd w:id="2"/>
    <w:bookmarkEnd w:id="3"/>
    <w:bookmarkEnd w:id="4"/>
    <w:p>
      <w:pPr>
        <w:pStyle w:val="53"/>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 improvement of FR2 SCell/SCG setup/resume. We have the following proposals:</w:t>
      </w:r>
    </w:p>
    <w:p>
      <w:pPr>
        <w:overflowPunct/>
        <w:autoSpaceDE/>
        <w:autoSpaceDN/>
        <w:adjustRightInd/>
        <w:spacing w:before="157" w:beforeLines="50" w:after="0"/>
        <w:textAlignment w:val="auto"/>
        <w:outlineLvl w:val="9"/>
        <w:rPr>
          <w:rFonts w:hint="eastAsia" w:cs="Times New Roman"/>
          <w:b/>
          <w:bCs/>
          <w:color w:val="auto"/>
          <w:sz w:val="21"/>
          <w:szCs w:val="24"/>
          <w:lang w:val="en-US" w:eastAsia="zh-CN"/>
        </w:rPr>
      </w:pPr>
      <w:r>
        <w:rPr>
          <w:rFonts w:hint="eastAsia" w:cs="Times New Roman"/>
          <w:b/>
          <w:bCs/>
          <w:color w:val="auto"/>
          <w:sz w:val="21"/>
          <w:szCs w:val="24"/>
          <w:lang w:val="en-US" w:eastAsia="zh-CN"/>
        </w:rPr>
        <w:t xml:space="preserve">Proposal 1: Rel-18 enhancements to SCell/SCG setup delay should be independent of UE support of Rel-16 EMR feature. </w:t>
      </w:r>
    </w:p>
    <w:p>
      <w:pPr>
        <w:overflowPunct/>
        <w:autoSpaceDE/>
        <w:autoSpaceDN/>
        <w:adjustRightInd/>
        <w:spacing w:before="157" w:beforeLines="50" w:after="0"/>
        <w:textAlignment w:val="auto"/>
        <w:outlineLvl w:val="9"/>
        <w:rPr>
          <w:rFonts w:hint="eastAsia" w:eastAsia="Malgun Gothic"/>
          <w:b/>
          <w:bCs/>
          <w:color w:val="auto"/>
          <w:lang w:val="en-US" w:eastAsia="ko-KR"/>
        </w:rPr>
      </w:pPr>
      <w:r>
        <w:rPr>
          <w:rFonts w:hint="eastAsia" w:cs="Times New Roman"/>
          <w:b/>
          <w:bCs/>
          <w:color w:val="auto"/>
          <w:sz w:val="21"/>
          <w:szCs w:val="24"/>
          <w:lang w:val="en-US" w:eastAsia="zh-CN"/>
        </w:rPr>
        <w:t xml:space="preserve">Proposal 2: </w:t>
      </w:r>
      <w:r>
        <w:rPr>
          <w:rFonts w:eastAsia="宋体"/>
          <w:b/>
          <w:bCs/>
          <w:color w:val="auto"/>
          <w:lang w:val="en-US"/>
        </w:rPr>
        <w:t>Prefer to follow the legacy definition of early measurements</w:t>
      </w:r>
      <w:r>
        <w:rPr>
          <w:rFonts w:hint="eastAsia" w:eastAsia="Malgun Gothic"/>
          <w:b/>
          <w:bCs/>
          <w:color w:val="auto"/>
          <w:lang w:val="en-US" w:eastAsia="ko-KR"/>
        </w:rPr>
        <w:t>.</w:t>
      </w:r>
    </w:p>
    <w:p>
      <w:pPr>
        <w:widowControl/>
        <w:numPr>
          <w:ilvl w:val="0"/>
          <w:numId w:val="0"/>
        </w:numPr>
        <w:spacing w:before="157" w:beforeLines="50" w:after="157" w:afterLines="50"/>
        <w:jc w:val="left"/>
        <w:rPr>
          <w:b/>
          <w:bCs w:val="0"/>
          <w:color w:val="auto"/>
          <w:kern w:val="0"/>
          <w:sz w:val="21"/>
          <w:szCs w:val="21"/>
          <w:lang w:val="sv-SE" w:eastAsia="ko-KR"/>
        </w:rPr>
      </w:pPr>
      <w:r>
        <w:rPr>
          <w:rFonts w:hint="eastAsia"/>
          <w:b/>
          <w:bCs/>
          <w:color w:val="auto"/>
          <w:lang w:val="en-US" w:eastAsia="zh-CN"/>
        </w:rPr>
        <w:t xml:space="preserve">Observation </w:t>
      </w:r>
      <w:r>
        <w:rPr>
          <w:rFonts w:hint="eastAsia"/>
          <w:b/>
          <w:bCs/>
          <w:color w:val="auto"/>
          <w:szCs w:val="21"/>
          <w:lang w:val="en-US" w:eastAsia="zh-CN"/>
        </w:rPr>
        <w:t xml:space="preserve">1: </w:t>
      </w:r>
      <w:r>
        <w:rPr>
          <w:rFonts w:hint="eastAsia"/>
          <w:b/>
          <w:bCs w:val="0"/>
          <w:iCs/>
          <w:color w:val="auto"/>
          <w:kern w:val="0"/>
          <w:sz w:val="21"/>
          <w:szCs w:val="21"/>
          <w:lang w:val="en-US" w:eastAsia="zh-CN"/>
        </w:rPr>
        <w:t>W</w:t>
      </w:r>
      <w:r>
        <w:rPr>
          <w:b/>
          <w:bCs w:val="0"/>
          <w:iCs/>
          <w:color w:val="auto"/>
          <w:kern w:val="0"/>
          <w:sz w:val="21"/>
          <w:szCs w:val="21"/>
          <w:lang w:val="sv-SE" w:eastAsia="ko-KR"/>
        </w:rPr>
        <w:t>hen UE returns to RRC connected mode,</w:t>
      </w:r>
      <w:r>
        <w:rPr>
          <w:b/>
          <w:bCs w:val="0"/>
          <w:color w:val="auto"/>
          <w:kern w:val="0"/>
          <w:sz w:val="21"/>
          <w:szCs w:val="21"/>
          <w:lang w:val="sv-SE" w:eastAsia="ko-KR"/>
        </w:rPr>
        <w:t xml:space="preserve"> </w:t>
      </w:r>
      <w:r>
        <w:rPr>
          <w:b/>
          <w:bCs w:val="0"/>
          <w:iCs/>
          <w:color w:val="auto"/>
          <w:kern w:val="0"/>
          <w:sz w:val="21"/>
          <w:szCs w:val="21"/>
          <w:lang w:val="sv-SE" w:eastAsia="ko-KR"/>
        </w:rPr>
        <w:t xml:space="preserve">if T331 has already expired, </w:t>
      </w:r>
      <w:r>
        <w:rPr>
          <w:b/>
          <w:bCs w:val="0"/>
          <w:color w:val="auto"/>
          <w:kern w:val="0"/>
          <w:sz w:val="21"/>
          <w:szCs w:val="21"/>
          <w:lang w:val="sv-SE" w:eastAsia="ko-KR"/>
        </w:rPr>
        <w:t xml:space="preserve">EMR validation </w:t>
      </w:r>
      <w:r>
        <w:rPr>
          <w:rFonts w:hint="eastAsia"/>
          <w:b/>
          <w:bCs w:val="0"/>
          <w:color w:val="auto"/>
          <w:kern w:val="0"/>
          <w:sz w:val="21"/>
          <w:szCs w:val="21"/>
          <w:lang w:val="en-US" w:eastAsia="zh-CN"/>
        </w:rPr>
        <w:t>should</w:t>
      </w:r>
      <w:r>
        <w:rPr>
          <w:b/>
          <w:bCs w:val="0"/>
          <w:color w:val="auto"/>
          <w:kern w:val="0"/>
          <w:sz w:val="21"/>
          <w:szCs w:val="21"/>
          <w:lang w:val="sv-SE" w:eastAsia="ko-KR"/>
        </w:rPr>
        <w:t xml:space="preserve"> be considered so that NW can know </w:t>
      </w:r>
      <w:r>
        <w:rPr>
          <w:rFonts w:hint="eastAsia"/>
          <w:b/>
          <w:bCs w:val="0"/>
          <w:color w:val="auto"/>
          <w:kern w:val="0"/>
          <w:sz w:val="21"/>
          <w:szCs w:val="21"/>
          <w:lang w:val="en-US" w:eastAsia="zh-CN"/>
        </w:rPr>
        <w:t xml:space="preserve">whether </w:t>
      </w:r>
      <w:r>
        <w:rPr>
          <w:b/>
          <w:bCs w:val="0"/>
          <w:color w:val="auto"/>
          <w:kern w:val="0"/>
          <w:sz w:val="21"/>
          <w:szCs w:val="21"/>
          <w:lang w:val="sv-SE" w:eastAsia="ko-KR"/>
        </w:rPr>
        <w:t xml:space="preserve">the </w:t>
      </w:r>
      <w:r>
        <w:rPr>
          <w:rFonts w:hint="eastAsia"/>
          <w:b/>
          <w:bCs w:val="0"/>
          <w:color w:val="auto"/>
          <w:kern w:val="0"/>
          <w:sz w:val="21"/>
          <w:szCs w:val="21"/>
          <w:lang w:val="sv-SE" w:eastAsia="ko-KR"/>
        </w:rPr>
        <w:t>existing measurement</w:t>
      </w:r>
      <w:r>
        <w:rPr>
          <w:b/>
          <w:bCs w:val="0"/>
          <w:color w:val="auto"/>
          <w:kern w:val="0"/>
          <w:sz w:val="21"/>
          <w:szCs w:val="21"/>
          <w:lang w:val="sv-SE" w:eastAsia="ko-KR"/>
        </w:rPr>
        <w:t xml:space="preserve"> is useful or not. </w:t>
      </w:r>
    </w:p>
    <w:p>
      <w:pPr>
        <w:widowControl/>
        <w:numPr>
          <w:ilvl w:val="0"/>
          <w:numId w:val="0"/>
        </w:numPr>
        <w:spacing w:before="157" w:beforeLines="50" w:after="157" w:afterLines="50"/>
        <w:jc w:val="left"/>
        <w:rPr>
          <w:rFonts w:hint="eastAsia"/>
          <w:b/>
          <w:bCs/>
          <w:color w:val="auto"/>
          <w:szCs w:val="21"/>
          <w:lang w:val="en-US" w:eastAsia="zh-CN"/>
        </w:rPr>
      </w:pPr>
      <w:r>
        <w:rPr>
          <w:rFonts w:hint="eastAsia"/>
          <w:b/>
          <w:bCs/>
          <w:color w:val="auto"/>
          <w:szCs w:val="21"/>
          <w:lang w:val="en-US" w:eastAsia="zh-CN"/>
        </w:rPr>
        <w:t>Proposal 3: I</w:t>
      </w:r>
      <w:r>
        <w:rPr>
          <w:rFonts w:eastAsia="宋体"/>
          <w:color w:val="auto"/>
          <w:lang w:val="en-US"/>
        </w:rPr>
        <w:t xml:space="preserve">ndication of </w:t>
      </w:r>
      <w:r>
        <w:rPr>
          <w:rFonts w:hint="eastAsia"/>
          <w:b/>
          <w:bCs/>
          <w:color w:val="auto"/>
          <w:kern w:val="0"/>
          <w:sz w:val="21"/>
          <w:szCs w:val="21"/>
          <w:lang w:val="en-US" w:eastAsia="zh-CN"/>
        </w:rPr>
        <w:t>v</w:t>
      </w:r>
      <w:r>
        <w:rPr>
          <w:rFonts w:hint="default"/>
          <w:b/>
          <w:bCs/>
          <w:color w:val="auto"/>
          <w:szCs w:val="21"/>
          <w:lang w:val="en-US" w:eastAsia="zh-CN"/>
        </w:rPr>
        <w:t xml:space="preserve">alidity </w:t>
      </w:r>
      <w:r>
        <w:rPr>
          <w:rFonts w:hint="eastAsia"/>
          <w:b/>
          <w:bCs/>
          <w:color w:val="auto"/>
          <w:szCs w:val="21"/>
          <w:lang w:val="en-US" w:eastAsia="zh-CN"/>
        </w:rPr>
        <w:t>should be introduced into existing EMR reports to indicate to the network whether EMR measurement results are valid.</w:t>
      </w:r>
    </w:p>
    <w:p>
      <w:pPr>
        <w:widowControl/>
        <w:numPr>
          <w:ilvl w:val="0"/>
          <w:numId w:val="0"/>
        </w:numPr>
        <w:spacing w:before="157" w:beforeLines="50" w:after="157" w:afterLines="50"/>
        <w:jc w:val="left"/>
        <w:rPr>
          <w:rFonts w:hint="eastAsia"/>
          <w:b/>
          <w:bCs/>
          <w:color w:val="auto"/>
          <w:lang w:val="en-US" w:eastAsia="zh-CN"/>
        </w:rPr>
      </w:pPr>
      <w:r>
        <w:rPr>
          <w:rFonts w:hint="eastAsia"/>
          <w:b/>
          <w:bCs/>
          <w:color w:val="auto"/>
          <w:lang w:val="en-US" w:eastAsia="zh-CN"/>
        </w:rPr>
        <w:t xml:space="preserve">Proposal 4: It is recommended to use </w:t>
      </w:r>
      <w:r>
        <w:rPr>
          <w:rFonts w:eastAsiaTheme="minorEastAsia"/>
          <w:b/>
          <w:bCs/>
          <w:color w:val="auto"/>
          <w:lang w:val="en-US"/>
        </w:rPr>
        <w:t>combined criterion</w:t>
      </w:r>
      <w:r>
        <w:rPr>
          <w:rFonts w:hint="eastAsia"/>
          <w:b/>
          <w:bCs/>
          <w:color w:val="auto"/>
          <w:lang w:val="en-US" w:eastAsia="zh-CN"/>
        </w:rPr>
        <w:t xml:space="preserve"> to complete the definition of</w:t>
      </w:r>
      <w:r>
        <w:rPr>
          <w:rFonts w:hint="default"/>
          <w:b/>
          <w:bCs/>
          <w:color w:val="auto"/>
          <w:lang w:val="en-US" w:eastAsia="zh-CN"/>
        </w:rPr>
        <w:t xml:space="preserve"> “</w:t>
      </w:r>
      <w:r>
        <w:rPr>
          <w:rFonts w:hint="eastAsia"/>
          <w:b/>
          <w:bCs/>
          <w:color w:val="auto"/>
          <w:lang w:val="en-US" w:eastAsia="zh-CN"/>
        </w:rPr>
        <w:t>V</w:t>
      </w:r>
      <w:r>
        <w:rPr>
          <w:rFonts w:hint="default"/>
          <w:b/>
          <w:bCs/>
          <w:color w:val="auto"/>
          <w:lang w:val="en-US" w:eastAsia="zh-CN"/>
        </w:rPr>
        <w:t>alidity”</w:t>
      </w:r>
      <w:r>
        <w:rPr>
          <w:rFonts w:hint="eastAsia"/>
          <w:b/>
          <w:bCs/>
          <w:color w:val="auto"/>
          <w:lang w:val="en-US" w:eastAsia="zh-CN"/>
        </w:rPr>
        <w:t>.</w:t>
      </w:r>
    </w:p>
    <w:p>
      <w:pPr>
        <w:widowControl/>
        <w:numPr>
          <w:ilvl w:val="-1"/>
          <w:numId w:val="0"/>
        </w:numPr>
        <w:overflowPunct/>
        <w:autoSpaceDE/>
        <w:autoSpaceDN/>
        <w:adjustRightInd/>
        <w:spacing w:before="157" w:beforeLines="50" w:after="0"/>
        <w:ind w:left="0" w:firstLine="0" w:firstLineChars="0"/>
        <w:jc w:val="left"/>
        <w:textAlignment w:val="auto"/>
        <w:rPr>
          <w:rFonts w:ascii="Times New Roman" w:hAnsi="Times New Roman" w:eastAsia="宋体" w:cs="Times New Roman"/>
          <w:b/>
          <w:bCs/>
          <w:color w:val="auto"/>
          <w:sz w:val="21"/>
          <w:szCs w:val="21"/>
          <w:lang w:val="en-US" w:eastAsia="zh-CN" w:bidi="ar-SA"/>
        </w:rPr>
      </w:pPr>
      <w:r>
        <w:rPr>
          <w:rFonts w:hint="eastAsia"/>
          <w:b/>
          <w:bCs/>
          <w:color w:val="auto"/>
          <w:lang w:val="en-US" w:eastAsia="zh-CN"/>
        </w:rPr>
        <w:t>Proposal 5: E</w:t>
      </w:r>
      <w:r>
        <w:rPr>
          <w:rFonts w:ascii="Times New Roman" w:hAnsi="Times New Roman" w:eastAsia="Times New Roman" w:cs="Times New Roman"/>
          <w:b/>
          <w:bCs/>
          <w:color w:val="auto"/>
          <w:kern w:val="0"/>
          <w:sz w:val="21"/>
          <w:szCs w:val="21"/>
          <w:u w:val="none"/>
          <w:lang w:val="en-US" w:eastAsia="ko-KR"/>
        </w:rPr>
        <w:t>xisting measurement</w:t>
      </w:r>
      <w:r>
        <w:rPr>
          <w:rFonts w:hint="eastAsia" w:eastAsia="宋体" w:cs="Times New Roman"/>
          <w:b/>
          <w:bCs/>
          <w:color w:val="auto"/>
          <w:kern w:val="0"/>
          <w:sz w:val="21"/>
          <w:szCs w:val="21"/>
          <w:u w:val="none"/>
          <w:lang w:val="en-US" w:eastAsia="zh-CN"/>
        </w:rPr>
        <w:t xml:space="preserve"> </w:t>
      </w:r>
      <w:r>
        <w:rPr>
          <w:rFonts w:hint="eastAsia" w:eastAsia="宋体" w:cs="Times New Roman"/>
          <w:b/>
          <w:bCs/>
          <w:color w:val="auto"/>
          <w:kern w:val="0"/>
          <w:sz w:val="21"/>
          <w:szCs w:val="21"/>
          <w:u w:val="single"/>
          <w:lang w:val="en-US" w:eastAsia="zh-CN"/>
        </w:rPr>
        <w:t>i</w:t>
      </w:r>
      <w:r>
        <w:rPr>
          <w:rFonts w:hint="default"/>
          <w:b/>
          <w:bCs/>
          <w:color w:val="auto"/>
          <w:lang w:val="en-US" w:eastAsia="zh-CN"/>
        </w:rPr>
        <w:t xml:space="preserve">s considered valid if </w:t>
      </w:r>
      <w:r>
        <w:rPr>
          <w:rFonts w:ascii="Times New Roman" w:hAnsi="Times New Roman" w:eastAsia="宋体" w:cs="Times New Roman"/>
          <w:b/>
          <w:bCs/>
          <w:color w:val="auto"/>
          <w:sz w:val="21"/>
          <w:szCs w:val="21"/>
          <w:lang w:val="en-US" w:eastAsia="zh-CN" w:bidi="ar-SA"/>
        </w:rPr>
        <w:t>the measurement are performed within the last [X] seconds before it is reported</w:t>
      </w:r>
      <w:r>
        <w:rPr>
          <w:rFonts w:hint="eastAsia" w:cs="Times New Roman"/>
          <w:b/>
          <w:bCs/>
          <w:color w:val="auto"/>
          <w:sz w:val="21"/>
          <w:szCs w:val="21"/>
          <w:lang w:val="en-US" w:eastAsia="zh-CN" w:bidi="ar-SA"/>
        </w:rPr>
        <w:t>, and</w:t>
      </w:r>
      <w:r>
        <w:rPr>
          <w:rFonts w:hint="eastAsia" w:cs="Times New Roman"/>
          <w:b/>
          <w:bCs/>
          <w:color w:val="auto"/>
          <w:sz w:val="21"/>
          <w:szCs w:val="21"/>
          <w:lang w:val="en-US" w:eastAsia="zh-CN" w:bidi="ar-SA"/>
        </w:rPr>
        <w:t xml:space="preserve"> </w:t>
      </w:r>
      <w:r>
        <w:rPr>
          <w:rFonts w:ascii="Times New Roman" w:hAnsi="Times New Roman" w:eastAsia="宋体" w:cs="Times New Roman"/>
          <w:b/>
          <w:bCs/>
          <w:color w:val="auto"/>
          <w:sz w:val="21"/>
          <w:szCs w:val="21"/>
          <w:lang w:val="en-US" w:eastAsia="zh-CN" w:bidi="ar-SA"/>
        </w:rPr>
        <w:t>the reported measurement results satisfy measurement accuracy</w:t>
      </w:r>
    </w:p>
    <w:p>
      <w:pPr>
        <w:spacing w:before="157" w:beforeLines="50"/>
        <w:rPr>
          <w:rFonts w:hint="eastAsia"/>
          <w:b/>
          <w:bCs/>
          <w:color w:val="auto"/>
          <w:lang w:val="en-US" w:eastAsia="zh-CN"/>
        </w:rPr>
      </w:pPr>
      <w:r>
        <w:rPr>
          <w:rFonts w:hint="eastAsia"/>
          <w:b/>
          <w:bCs/>
          <w:color w:val="auto"/>
          <w:lang w:val="en-US" w:eastAsia="zh-CN"/>
        </w:rPr>
        <w:t>Proposal 6: For MT originating call, UE starts to perform additional measurement after paging reception. And for MO call, UE starts to perform additional measurement after first RACH preamble transmission, i.e. Msg1.</w:t>
      </w:r>
    </w:p>
    <w:p>
      <w:pPr>
        <w:pStyle w:val="94"/>
        <w:numPr>
          <w:ilvl w:val="0"/>
          <w:numId w:val="0"/>
        </w:numPr>
        <w:spacing w:before="157" w:beforeLines="50"/>
        <w:rPr>
          <w:rFonts w:hint="eastAsia" w:cs="Times New Roman"/>
          <w:b/>
          <w:bCs/>
          <w:color w:val="auto"/>
          <w:sz w:val="21"/>
          <w:szCs w:val="21"/>
          <w:lang w:val="en-US" w:eastAsia="zh-CN" w:bidi="ar-SA"/>
        </w:rPr>
      </w:pPr>
      <w:r>
        <w:rPr>
          <w:rFonts w:hint="eastAsia"/>
          <w:b/>
          <w:bCs/>
          <w:color w:val="auto"/>
          <w:sz w:val="21"/>
          <w:szCs w:val="22"/>
          <w:lang w:val="en-US" w:eastAsia="zh-CN"/>
        </w:rPr>
        <w:t>Proposal 7:</w:t>
      </w:r>
      <w:r>
        <w:rPr>
          <w:rFonts w:hint="eastAsia"/>
          <w:b/>
          <w:bCs/>
          <w:color w:val="auto"/>
          <w:szCs w:val="21"/>
          <w:lang w:val="en-US" w:eastAsia="zh-CN"/>
        </w:rPr>
        <w:t xml:space="preserve"> </w:t>
      </w:r>
      <w:r>
        <w:rPr>
          <w:rFonts w:ascii="Times New Roman" w:hAnsi="Times New Roman" w:eastAsia="宋体" w:cs="Times New Roman"/>
          <w:b/>
          <w:bCs/>
          <w:color w:val="auto"/>
          <w:sz w:val="21"/>
          <w:szCs w:val="21"/>
          <w:lang w:val="en-US" w:eastAsia="zh-CN" w:bidi="ar-SA"/>
        </w:rPr>
        <w:t xml:space="preserve">The ending point of enhanced measurement </w:t>
      </w:r>
      <w:r>
        <w:rPr>
          <w:rFonts w:hint="eastAsia" w:eastAsia="宋体" w:cs="Times New Roman"/>
          <w:b/>
          <w:bCs/>
          <w:color w:val="auto"/>
          <w:sz w:val="21"/>
          <w:szCs w:val="21"/>
          <w:lang w:val="en-US" w:eastAsia="zh-CN" w:bidi="ar-SA"/>
        </w:rPr>
        <w:t>a</w:t>
      </w:r>
      <w:r>
        <w:rPr>
          <w:rFonts w:hint="eastAsia" w:cs="Times New Roman"/>
          <w:b/>
          <w:bCs/>
          <w:color w:val="auto"/>
          <w:sz w:val="21"/>
          <w:szCs w:val="21"/>
          <w:lang w:val="en-US" w:eastAsia="zh-CN" w:bidi="ar-SA"/>
        </w:rPr>
        <w:t xml:space="preserve">t the reception of the RRC CONNECTED mode measurement configuration (the 1st RRC_reconfiguration message) </w:t>
      </w:r>
    </w:p>
    <w:p>
      <w:pPr>
        <w:pStyle w:val="53"/>
        <w:tabs>
          <w:tab w:val="left" w:pos="567"/>
          <w:tab w:val="clear" w:pos="1985"/>
        </w:tabs>
        <w:adjustRightInd w:val="0"/>
        <w:spacing w:before="157" w:beforeLines="50"/>
        <w:ind w:left="510" w:hanging="510"/>
        <w:rPr>
          <w:color w:val="auto"/>
        </w:rPr>
      </w:pPr>
      <w:r>
        <w:rPr>
          <w:color w:val="auto"/>
        </w:rPr>
        <w:t>References</w:t>
      </w:r>
    </w:p>
    <w:p>
      <w:pPr>
        <w:pStyle w:val="51"/>
        <w:numPr>
          <w:ilvl w:val="0"/>
          <w:numId w:val="6"/>
        </w:numPr>
        <w:spacing w:before="157" w:beforeLines="50"/>
        <w:rPr>
          <w:rFonts w:hint="default"/>
          <w:color w:val="auto"/>
          <w:lang w:val="en-US" w:eastAsia="zh-CN"/>
        </w:rPr>
      </w:pPr>
      <w:r>
        <w:rPr>
          <w:rFonts w:hint="default"/>
          <w:color w:val="auto"/>
          <w:lang w:val="en-US" w:eastAsia="zh-CN"/>
        </w:rPr>
        <w:t>R4-2306396, WF on NR Mobility Enhancements RRM requirements (part 2), Apple</w:t>
      </w:r>
    </w:p>
    <w:p>
      <w:pPr>
        <w:pStyle w:val="19"/>
        <w:shd w:val="clear" w:color="auto" w:fill="FFFFFF"/>
        <w:spacing w:before="157" w:beforeLines="5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4"/>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3"/>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批注框文本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Agreement"/>
    <w:basedOn w:val="1"/>
    <w:next w:val="93"/>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3">
    <w:name w:val="Doc-text2"/>
    <w:basedOn w:val="1"/>
    <w:qFormat/>
    <w:uiPriority w:val="0"/>
    <w:pPr>
      <w:tabs>
        <w:tab w:val="left" w:pos="1622"/>
      </w:tabs>
      <w:ind w:left="1622" w:hanging="363"/>
    </w:pPr>
    <w:rPr>
      <w:rFonts w:ascii="Arial" w:hAnsi="Arial" w:eastAsia="MS Mincho"/>
      <w:sz w:val="20"/>
      <w:lang w:eastAsia="en-GB"/>
    </w:rPr>
  </w:style>
  <w:style w:type="paragraph" w:customStyle="1" w:styleId="94">
    <w:name w:val="RAN4 proposal"/>
    <w:basedOn w:val="11"/>
    <w:next w:val="1"/>
    <w:qFormat/>
    <w:uiPriority w:val="0"/>
    <w:pPr>
      <w:numPr>
        <w:ilvl w:val="0"/>
        <w:numId w:val="3"/>
      </w:numPr>
      <w:ind w:left="0" w:firstLine="0"/>
      <w:jc w:val="left"/>
    </w:pPr>
    <w:rPr>
      <w:rFonts w:ascii="Times New Roman" w:hAnsi="Times New Roman"/>
      <w:b/>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8</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2023-05-15T08:59:19Z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